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6B6EB" w14:textId="7D371F38" w:rsidR="00AE0CC6" w:rsidRPr="00E847D0" w:rsidRDefault="00AE0CC6" w:rsidP="00154FF8">
      <w:pPr>
        <w:tabs>
          <w:tab w:val="center" w:pos="4536"/>
          <w:tab w:val="right" w:pos="9000"/>
          <w:tab w:val="right" w:pos="9639"/>
        </w:tabs>
        <w:ind w:right="2"/>
        <w:rPr>
          <w:rFonts w:ascii="Arial" w:hAnsi="Arial" w:cs="Arial"/>
          <w:b/>
          <w:bCs/>
        </w:rPr>
      </w:pPr>
      <w:r w:rsidRPr="00E847D0">
        <w:rPr>
          <w:rFonts w:ascii="Arial" w:hAnsi="Arial" w:cs="Arial"/>
          <w:b/>
          <w:bCs/>
        </w:rPr>
        <w:t>3GPP TSG RAN WG1 #10</w:t>
      </w:r>
      <w:r w:rsidR="00AB7503">
        <w:rPr>
          <w:rFonts w:ascii="Arial" w:hAnsi="Arial" w:cs="Arial"/>
          <w:b/>
          <w:bCs/>
        </w:rPr>
        <w:t>6</w:t>
      </w:r>
      <w:r w:rsidR="00807066">
        <w:rPr>
          <w:rFonts w:ascii="Arial" w:hAnsi="Arial" w:cs="Arial"/>
          <w:b/>
          <w:bCs/>
        </w:rPr>
        <w:t>bis</w:t>
      </w:r>
      <w:r w:rsidR="009F6A2F">
        <w:rPr>
          <w:rFonts w:ascii="Arial" w:hAnsi="Arial" w:cs="Arial"/>
          <w:b/>
          <w:bCs/>
        </w:rPr>
        <w:t>-e</w:t>
      </w:r>
      <w:r w:rsidRPr="00E847D0">
        <w:rPr>
          <w:rFonts w:ascii="Arial" w:hAnsi="Arial" w:cs="Arial"/>
          <w:b/>
          <w:bCs/>
        </w:rPr>
        <w:tab/>
      </w:r>
      <w:r w:rsidRPr="00E847D0">
        <w:rPr>
          <w:rFonts w:ascii="Arial" w:hAnsi="Arial" w:cs="Arial"/>
          <w:b/>
          <w:bCs/>
        </w:rPr>
        <w:tab/>
      </w:r>
      <w:r w:rsidRPr="00342ED5">
        <w:rPr>
          <w:rFonts w:ascii="Arial" w:hAnsi="Arial" w:cs="Arial"/>
          <w:b/>
          <w:bCs/>
        </w:rPr>
        <w:t>R1-</w:t>
      </w:r>
      <w:r w:rsidR="00464BFD" w:rsidRPr="00EE11D0">
        <w:rPr>
          <w:rFonts w:ascii="Arial" w:hAnsi="Arial" w:cs="Arial"/>
          <w:b/>
          <w:bCs/>
        </w:rPr>
        <w:t>21</w:t>
      </w:r>
      <w:r w:rsidR="00EE11D0" w:rsidRPr="00EE11D0">
        <w:rPr>
          <w:rFonts w:ascii="Arial" w:hAnsi="Arial" w:cs="Arial"/>
          <w:b/>
          <w:bCs/>
        </w:rPr>
        <w:t>10029</w:t>
      </w:r>
    </w:p>
    <w:p w14:paraId="67B40BD8" w14:textId="414B0474" w:rsidR="00AE0CC6" w:rsidRPr="004C16EF" w:rsidRDefault="00791540" w:rsidP="00AE0CC6">
      <w:pPr>
        <w:tabs>
          <w:tab w:val="center" w:pos="4536"/>
          <w:tab w:val="right" w:pos="9072"/>
        </w:tabs>
        <w:rPr>
          <w:rFonts w:ascii="Arial" w:eastAsia="MS Mincho" w:hAnsi="Arial" w:cs="Arial"/>
          <w:b/>
          <w:bCs/>
          <w:lang w:eastAsia="ja-JP"/>
        </w:rPr>
      </w:pPr>
      <w:r w:rsidRPr="00791540">
        <w:rPr>
          <w:rFonts w:ascii="Arial" w:eastAsia="MS Mincho" w:hAnsi="Arial" w:cs="Arial"/>
          <w:b/>
          <w:bCs/>
          <w:szCs w:val="22"/>
          <w:lang w:eastAsia="ja-JP"/>
        </w:rPr>
        <w:t>e-Meeting</w:t>
      </w:r>
      <w:r w:rsidRPr="004C16EF">
        <w:rPr>
          <w:rFonts w:ascii="Arial" w:eastAsia="MS Mincho" w:hAnsi="Arial" w:cs="Arial"/>
          <w:b/>
          <w:bCs/>
          <w:lang w:eastAsia="ja-JP"/>
        </w:rPr>
        <w:t xml:space="preserve">, </w:t>
      </w:r>
      <w:r w:rsidR="00807066">
        <w:rPr>
          <w:rFonts w:ascii="Arial" w:eastAsia="MS Mincho" w:hAnsi="Arial" w:cs="Arial"/>
          <w:b/>
          <w:bCs/>
          <w:szCs w:val="22"/>
          <w:lang w:eastAsia="ja-JP"/>
        </w:rPr>
        <w:t>October</w:t>
      </w:r>
      <w:r w:rsidR="00807066" w:rsidRPr="00CF5415">
        <w:rPr>
          <w:rFonts w:ascii="Arial" w:eastAsia="MS Mincho" w:hAnsi="Arial" w:cs="Arial"/>
          <w:b/>
          <w:bCs/>
          <w:szCs w:val="22"/>
          <w:lang w:eastAsia="ja-JP"/>
        </w:rPr>
        <w:t xml:space="preserve"> </w:t>
      </w:r>
      <w:r w:rsidR="00807066">
        <w:rPr>
          <w:rFonts w:ascii="Arial" w:eastAsia="MS Mincho" w:hAnsi="Arial" w:cs="Arial"/>
          <w:b/>
          <w:bCs/>
          <w:szCs w:val="22"/>
          <w:lang w:eastAsia="ja-JP"/>
        </w:rPr>
        <w:t>11</w:t>
      </w:r>
      <w:r w:rsidR="00807066" w:rsidRPr="00CF5415">
        <w:rPr>
          <w:rFonts w:ascii="Arial" w:eastAsia="MS Mincho" w:hAnsi="Arial" w:cs="Arial"/>
          <w:b/>
          <w:bCs/>
          <w:szCs w:val="22"/>
          <w:vertAlign w:val="superscript"/>
          <w:lang w:eastAsia="ja-JP"/>
        </w:rPr>
        <w:t>th</w:t>
      </w:r>
      <w:r w:rsidR="00807066" w:rsidRPr="00CF5415">
        <w:rPr>
          <w:rFonts w:ascii="Arial" w:eastAsia="MS Mincho" w:hAnsi="Arial" w:cs="Arial"/>
          <w:b/>
          <w:bCs/>
          <w:szCs w:val="22"/>
          <w:lang w:eastAsia="ja-JP"/>
        </w:rPr>
        <w:t xml:space="preserve"> –</w:t>
      </w:r>
      <w:r w:rsidR="00807066">
        <w:rPr>
          <w:rFonts w:ascii="Arial" w:eastAsia="MS Mincho" w:hAnsi="Arial" w:cs="Arial"/>
          <w:b/>
          <w:bCs/>
          <w:szCs w:val="22"/>
          <w:lang w:eastAsia="ja-JP"/>
        </w:rPr>
        <w:t xml:space="preserve"> 19</w:t>
      </w:r>
      <w:r w:rsidR="00807066" w:rsidRPr="00CF5415">
        <w:rPr>
          <w:rFonts w:ascii="Arial" w:eastAsia="MS Mincho" w:hAnsi="Arial" w:cs="Arial"/>
          <w:b/>
          <w:bCs/>
          <w:szCs w:val="22"/>
          <w:vertAlign w:val="superscript"/>
          <w:lang w:eastAsia="ja-JP"/>
        </w:rPr>
        <w:t>th</w:t>
      </w:r>
      <w:r w:rsidR="00FB6C61" w:rsidRPr="00CF5415">
        <w:rPr>
          <w:rFonts w:ascii="Arial" w:eastAsia="MS Mincho" w:hAnsi="Arial" w:cs="Arial"/>
          <w:b/>
          <w:bCs/>
          <w:szCs w:val="22"/>
          <w:lang w:eastAsia="ja-JP"/>
        </w:rPr>
        <w:t>, 2021</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49CA4C37"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6321CF">
        <w:rPr>
          <w:sz w:val="22"/>
          <w:szCs w:val="22"/>
        </w:rPr>
        <w:t>8.</w:t>
      </w:r>
      <w:r w:rsidR="000239D9">
        <w:rPr>
          <w:sz w:val="22"/>
          <w:szCs w:val="22"/>
        </w:rPr>
        <w:t>3.2</w:t>
      </w:r>
    </w:p>
    <w:p w14:paraId="16F5C7EC" w14:textId="6C26A5EB" w:rsidR="00B23EB7" w:rsidRPr="00315C6E" w:rsidRDefault="00B23EB7" w:rsidP="00B23EB7">
      <w:pPr>
        <w:pStyle w:val="3GPPHeader"/>
        <w:rPr>
          <w:sz w:val="22"/>
          <w:szCs w:val="22"/>
        </w:rPr>
      </w:pPr>
      <w:r w:rsidRPr="00315C6E">
        <w:rPr>
          <w:sz w:val="22"/>
          <w:szCs w:val="22"/>
        </w:rPr>
        <w:t>Source:</w:t>
      </w:r>
      <w:r w:rsidRPr="00315C6E">
        <w:rPr>
          <w:sz w:val="22"/>
          <w:szCs w:val="22"/>
        </w:rPr>
        <w:tab/>
        <w:t>Apple</w:t>
      </w:r>
    </w:p>
    <w:p w14:paraId="6E036978" w14:textId="3C441411" w:rsidR="00B23EB7" w:rsidRDefault="00B23EB7" w:rsidP="00B23EB7">
      <w:pPr>
        <w:pStyle w:val="3GPPHeader"/>
        <w:rPr>
          <w:sz w:val="22"/>
          <w:szCs w:val="22"/>
        </w:rPr>
      </w:pPr>
      <w:r w:rsidRPr="00315C6E">
        <w:rPr>
          <w:sz w:val="22"/>
          <w:szCs w:val="22"/>
        </w:rPr>
        <w:t>Title:</w:t>
      </w:r>
      <w:r w:rsidRPr="00315C6E">
        <w:rPr>
          <w:sz w:val="22"/>
          <w:szCs w:val="22"/>
        </w:rPr>
        <w:tab/>
      </w:r>
      <w:r w:rsidR="000239D9">
        <w:rPr>
          <w:sz w:val="22"/>
          <w:szCs w:val="22"/>
          <w:lang w:val="en-GB"/>
        </w:rPr>
        <w:t xml:space="preserve">URLLC uplink enhancements </w:t>
      </w:r>
      <w:r w:rsidR="009F713B">
        <w:rPr>
          <w:sz w:val="22"/>
          <w:szCs w:val="22"/>
          <w:lang w:val="en-GB"/>
        </w:rPr>
        <w:t>for</w:t>
      </w:r>
      <w:r w:rsidR="000239D9">
        <w:rPr>
          <w:sz w:val="22"/>
          <w:szCs w:val="22"/>
          <w:lang w:val="en-GB"/>
        </w:rPr>
        <w:t xml:space="preserve"> unlicensed spectrum</w:t>
      </w:r>
      <w:r w:rsidR="006321CF">
        <w:rPr>
          <w:sz w:val="22"/>
          <w:szCs w:val="22"/>
          <w:lang w:val="en-GB"/>
        </w:rPr>
        <w:t xml:space="preserve"> </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F26B9A">
      <w:pPr>
        <w:pStyle w:val="Heading1"/>
        <w:jc w:val="both"/>
      </w:pPr>
      <w:r w:rsidRPr="00315C6E">
        <w:t>Introduction</w:t>
      </w:r>
    </w:p>
    <w:p w14:paraId="01E08270" w14:textId="03420DE2" w:rsidR="00B706ED" w:rsidRDefault="00D606E7" w:rsidP="00F474AC">
      <w:pPr>
        <w:pStyle w:val="0Maintext"/>
        <w:spacing w:line="240" w:lineRule="auto"/>
        <w:ind w:firstLine="0"/>
        <w:rPr>
          <w:sz w:val="22"/>
          <w:szCs w:val="22"/>
          <w:lang w:val="en-US"/>
        </w:rPr>
      </w:pPr>
      <w:r>
        <w:rPr>
          <w:sz w:val="22"/>
          <w:szCs w:val="22"/>
          <w:lang w:val="en-US"/>
        </w:rPr>
        <w:t>A</w:t>
      </w:r>
      <w:r w:rsidR="006321CF">
        <w:rPr>
          <w:sz w:val="22"/>
          <w:szCs w:val="22"/>
          <w:lang w:val="en-US"/>
        </w:rPr>
        <w:t xml:space="preserve"> work item </w:t>
      </w:r>
      <w:r>
        <w:rPr>
          <w:sz w:val="22"/>
          <w:szCs w:val="22"/>
          <w:lang w:val="en-US"/>
        </w:rPr>
        <w:t xml:space="preserve">on </w:t>
      </w:r>
      <w:r w:rsidR="00A44962">
        <w:rPr>
          <w:sz w:val="22"/>
          <w:szCs w:val="22"/>
          <w:lang w:val="en-US"/>
        </w:rPr>
        <w:t xml:space="preserve">enhanced </w:t>
      </w:r>
      <w:proofErr w:type="spellStart"/>
      <w:r w:rsidR="00A44962">
        <w:rPr>
          <w:sz w:val="22"/>
          <w:szCs w:val="22"/>
          <w:lang w:val="en-US"/>
        </w:rPr>
        <w:t>IIoT</w:t>
      </w:r>
      <w:proofErr w:type="spellEnd"/>
      <w:r w:rsidR="00A44962">
        <w:rPr>
          <w:sz w:val="22"/>
          <w:szCs w:val="22"/>
          <w:lang w:val="en-US"/>
        </w:rPr>
        <w:t xml:space="preserve"> and URLLC</w:t>
      </w:r>
      <w:r w:rsidR="00F25070">
        <w:rPr>
          <w:sz w:val="22"/>
          <w:szCs w:val="22"/>
          <w:lang w:val="en-US"/>
        </w:rPr>
        <w:t xml:space="preserve"> was </w:t>
      </w:r>
      <w:r w:rsidR="00F25070" w:rsidRPr="00F25070">
        <w:rPr>
          <w:sz w:val="22"/>
          <w:szCs w:val="22"/>
          <w:lang w:val="en-US"/>
        </w:rPr>
        <w:t xml:space="preserve">approved in RAN#86, </w:t>
      </w:r>
      <w:r w:rsidR="00F25070">
        <w:rPr>
          <w:sz w:val="22"/>
          <w:szCs w:val="22"/>
          <w:lang w:val="en-US"/>
        </w:rPr>
        <w:t xml:space="preserve">and the WID was further </w:t>
      </w:r>
      <w:r w:rsidR="00F25070" w:rsidRPr="00F25070">
        <w:rPr>
          <w:sz w:val="22"/>
          <w:szCs w:val="22"/>
          <w:lang w:val="en-US"/>
        </w:rPr>
        <w:t xml:space="preserve">updated </w:t>
      </w:r>
      <w:r w:rsidR="00F25070">
        <w:rPr>
          <w:sz w:val="22"/>
          <w:szCs w:val="22"/>
          <w:lang w:val="en-US"/>
        </w:rPr>
        <w:t>in</w:t>
      </w:r>
      <w:r w:rsidR="00F25070" w:rsidRPr="00F25070">
        <w:rPr>
          <w:sz w:val="22"/>
          <w:szCs w:val="22"/>
          <w:lang w:val="en-US"/>
        </w:rPr>
        <w:t xml:space="preserve"> RP-20</w:t>
      </w:r>
      <w:r w:rsidR="00A44962">
        <w:rPr>
          <w:sz w:val="22"/>
          <w:szCs w:val="22"/>
          <w:lang w:val="en-US"/>
        </w:rPr>
        <w:t>1310</w:t>
      </w:r>
      <w:r w:rsidR="00F25070" w:rsidRPr="00F25070">
        <w:rPr>
          <w:sz w:val="22"/>
          <w:szCs w:val="22"/>
          <w:lang w:val="en-US"/>
        </w:rPr>
        <w:t xml:space="preserve"> </w:t>
      </w:r>
      <w:r w:rsidR="00F25070">
        <w:rPr>
          <w:sz w:val="22"/>
          <w:szCs w:val="22"/>
          <w:lang w:val="en-US"/>
        </w:rPr>
        <w:t>(</w:t>
      </w:r>
      <w:r w:rsidR="00F25070" w:rsidRPr="00F25070">
        <w:rPr>
          <w:sz w:val="22"/>
          <w:szCs w:val="22"/>
          <w:lang w:val="en-US"/>
        </w:rPr>
        <w:t>RAN#88</w:t>
      </w:r>
      <w:r w:rsidR="00F25070">
        <w:rPr>
          <w:sz w:val="22"/>
          <w:szCs w:val="22"/>
          <w:lang w:val="en-US"/>
        </w:rPr>
        <w:t>,</w:t>
      </w:r>
      <w:r w:rsidR="00F25070" w:rsidRPr="00F25070">
        <w:rPr>
          <w:sz w:val="22"/>
          <w:szCs w:val="22"/>
          <w:lang w:val="en-US"/>
        </w:rPr>
        <w:t xml:space="preserve"> June 2020)</w:t>
      </w:r>
      <w:r w:rsidR="00847AB1">
        <w:rPr>
          <w:sz w:val="22"/>
          <w:szCs w:val="22"/>
          <w:lang w:val="en-US"/>
        </w:rPr>
        <w:t xml:space="preserve"> [1]</w:t>
      </w:r>
      <w:r w:rsidR="00F25070">
        <w:rPr>
          <w:sz w:val="22"/>
          <w:szCs w:val="22"/>
          <w:lang w:val="en-US"/>
        </w:rPr>
        <w:t xml:space="preserve">. One objective is about </w:t>
      </w:r>
      <w:r w:rsidR="00F41FC8">
        <w:rPr>
          <w:sz w:val="22"/>
          <w:szCs w:val="22"/>
          <w:lang w:val="en-US"/>
        </w:rPr>
        <w:t>the uplink enhancements for URLLC in unlicensed spectrum</w:t>
      </w:r>
      <w:r w:rsidR="00F25070">
        <w:rPr>
          <w:sz w:val="22"/>
          <w:szCs w:val="22"/>
          <w:lang w:val="en-US"/>
        </w:rPr>
        <w:t>:</w:t>
      </w:r>
    </w:p>
    <w:p w14:paraId="340C9343" w14:textId="77777777" w:rsidR="00A44962" w:rsidRPr="00A44962" w:rsidRDefault="00A44962" w:rsidP="005260BD">
      <w:pPr>
        <w:numPr>
          <w:ilvl w:val="0"/>
          <w:numId w:val="3"/>
        </w:numPr>
        <w:overflowPunct w:val="0"/>
        <w:autoSpaceDE w:val="0"/>
        <w:autoSpaceDN w:val="0"/>
        <w:spacing w:after="0"/>
        <w:jc w:val="both"/>
        <w:rPr>
          <w:i/>
          <w:iCs/>
          <w:sz w:val="20"/>
          <w:szCs w:val="20"/>
          <w:lang w:eastAsia="fi-FI"/>
        </w:rPr>
      </w:pPr>
      <w:r w:rsidRPr="00A44962">
        <w:rPr>
          <w:i/>
          <w:iCs/>
          <w:sz w:val="20"/>
          <w:szCs w:val="20"/>
          <w:highlight w:val="yellow"/>
        </w:rPr>
        <w:t>Uplink enhancements for URLLC in unlicensed controlled environments</w:t>
      </w:r>
      <w:r w:rsidRPr="00A44962">
        <w:rPr>
          <w:i/>
          <w:iCs/>
          <w:sz w:val="20"/>
          <w:szCs w:val="20"/>
        </w:rPr>
        <w:t xml:space="preserve"> </w:t>
      </w:r>
      <w:r w:rsidRPr="00A44962">
        <w:rPr>
          <w:i/>
          <w:iCs/>
          <w:sz w:val="20"/>
          <w:szCs w:val="20"/>
          <w:lang w:eastAsia="ja-JP"/>
        </w:rPr>
        <w:t>[RAN1, RAN2]:</w:t>
      </w:r>
    </w:p>
    <w:p w14:paraId="617A3021" w14:textId="77777777" w:rsidR="00A44962" w:rsidRPr="00A44962" w:rsidRDefault="00A44962" w:rsidP="005260BD">
      <w:pPr>
        <w:numPr>
          <w:ilvl w:val="1"/>
          <w:numId w:val="3"/>
        </w:numPr>
        <w:overflowPunct w:val="0"/>
        <w:autoSpaceDE w:val="0"/>
        <w:autoSpaceDN w:val="0"/>
        <w:spacing w:after="0"/>
        <w:jc w:val="both"/>
        <w:rPr>
          <w:i/>
          <w:iCs/>
          <w:sz w:val="20"/>
          <w:szCs w:val="20"/>
          <w:lang w:eastAsia="fi-FI"/>
        </w:rPr>
      </w:pPr>
      <w:r w:rsidRPr="00A44962">
        <w:rPr>
          <w:i/>
          <w:iCs/>
          <w:sz w:val="20"/>
          <w:szCs w:val="20"/>
          <w:lang w:eastAsia="fi-FI"/>
        </w:rPr>
        <w:t xml:space="preserve"> Specify support for </w:t>
      </w:r>
      <w:r w:rsidRPr="00A44962">
        <w:rPr>
          <w:i/>
          <w:iCs/>
          <w:sz w:val="20"/>
          <w:szCs w:val="20"/>
          <w:highlight w:val="yellow"/>
          <w:lang w:eastAsia="fi-FI"/>
        </w:rPr>
        <w:t>UE-initiated COT for FBE</w:t>
      </w:r>
      <w:r w:rsidRPr="00A44962">
        <w:rPr>
          <w:i/>
          <w:iCs/>
          <w:sz w:val="20"/>
          <w:szCs w:val="20"/>
          <w:lang w:eastAsia="fi-FI"/>
        </w:rPr>
        <w:t xml:space="preserve"> with minimum specification effort</w:t>
      </w:r>
    </w:p>
    <w:p w14:paraId="27954412" w14:textId="77777777" w:rsidR="00A44962" w:rsidRPr="003178C7" w:rsidRDefault="00A44962" w:rsidP="005260BD">
      <w:pPr>
        <w:numPr>
          <w:ilvl w:val="1"/>
          <w:numId w:val="3"/>
        </w:numPr>
        <w:overflowPunct w:val="0"/>
        <w:autoSpaceDE w:val="0"/>
        <w:autoSpaceDN w:val="0"/>
        <w:spacing w:after="180"/>
        <w:jc w:val="both"/>
        <w:rPr>
          <w:lang w:eastAsia="fi-FI"/>
        </w:rPr>
      </w:pPr>
      <w:r w:rsidRPr="00A44962">
        <w:rPr>
          <w:i/>
          <w:iCs/>
          <w:sz w:val="20"/>
          <w:szCs w:val="20"/>
          <w:lang w:eastAsia="fi-FI"/>
        </w:rPr>
        <w:t xml:space="preserve"> Harmonizing </w:t>
      </w:r>
      <w:r w:rsidRPr="00A44962">
        <w:rPr>
          <w:i/>
          <w:iCs/>
          <w:sz w:val="20"/>
          <w:szCs w:val="20"/>
          <w:highlight w:val="yellow"/>
          <w:lang w:eastAsia="fi-FI"/>
        </w:rPr>
        <w:t>UL configured-grant enhancements</w:t>
      </w:r>
      <w:r w:rsidRPr="00A44962">
        <w:rPr>
          <w:i/>
          <w:iCs/>
          <w:sz w:val="20"/>
          <w:szCs w:val="20"/>
          <w:lang w:eastAsia="fi-FI"/>
        </w:rPr>
        <w:t xml:space="preserve"> in NR-U and URLLC introduced in Rel-16 to be applicable for unlicensed spectrum</w:t>
      </w:r>
    </w:p>
    <w:p w14:paraId="6CE4DC77" w14:textId="752081C6" w:rsidR="0042491A" w:rsidRPr="00950264" w:rsidRDefault="00B706ED" w:rsidP="00AD4E02">
      <w:pPr>
        <w:pStyle w:val="0Maintext"/>
        <w:spacing w:after="120" w:afterAutospacing="0" w:line="240" w:lineRule="auto"/>
        <w:ind w:firstLine="0"/>
        <w:rPr>
          <w:b/>
          <w:bCs/>
          <w:sz w:val="22"/>
          <w:szCs w:val="22"/>
          <w:lang w:val="en-US" w:eastAsia="zh-CN"/>
        </w:rPr>
      </w:pPr>
      <w:r w:rsidRPr="00112818">
        <w:rPr>
          <w:sz w:val="22"/>
          <w:szCs w:val="22"/>
        </w:rPr>
        <w:t>In this contribution, we discuss the</w:t>
      </w:r>
      <w:r w:rsidR="00181FEC">
        <w:rPr>
          <w:sz w:val="22"/>
          <w:szCs w:val="22"/>
        </w:rPr>
        <w:t xml:space="preserve"> remaining issues</w:t>
      </w:r>
      <w:r w:rsidR="00A44962">
        <w:rPr>
          <w:sz w:val="22"/>
          <w:szCs w:val="22"/>
        </w:rPr>
        <w:t xml:space="preserve"> and share our views</w:t>
      </w:r>
      <w:r w:rsidR="00F41FC8">
        <w:rPr>
          <w:sz w:val="22"/>
          <w:szCs w:val="22"/>
        </w:rPr>
        <w:t xml:space="preserve"> based on the agreements made in </w:t>
      </w:r>
      <w:r w:rsidR="00FB6C61">
        <w:rPr>
          <w:sz w:val="22"/>
          <w:szCs w:val="22"/>
        </w:rPr>
        <w:t xml:space="preserve">previous meetings (see Appendix </w:t>
      </w:r>
      <w:r w:rsidR="003657D1">
        <w:rPr>
          <w:sz w:val="22"/>
          <w:szCs w:val="22"/>
        </w:rPr>
        <w:t>A</w:t>
      </w:r>
      <w:r w:rsidR="00FB6C61">
        <w:rPr>
          <w:sz w:val="22"/>
          <w:szCs w:val="22"/>
        </w:rPr>
        <w:t>)</w:t>
      </w:r>
      <w:r w:rsidRPr="00112818">
        <w:rPr>
          <w:sz w:val="22"/>
          <w:szCs w:val="22"/>
        </w:rPr>
        <w:t>.</w:t>
      </w:r>
    </w:p>
    <w:p w14:paraId="022777CA" w14:textId="31B25051" w:rsidR="00041988" w:rsidRDefault="00A44962" w:rsidP="00702BAF">
      <w:pPr>
        <w:pStyle w:val="Heading1"/>
        <w:jc w:val="both"/>
      </w:pPr>
      <w:r>
        <w:t>UE-initiated COT for FBE</w:t>
      </w:r>
    </w:p>
    <w:p w14:paraId="1614BA7D" w14:textId="3C2675A1" w:rsidR="00EA2A88" w:rsidRDefault="00067334" w:rsidP="00EA2A88">
      <w:pPr>
        <w:pStyle w:val="Heading2"/>
      </w:pPr>
      <w:r>
        <w:t>C</w:t>
      </w:r>
      <w:r w:rsidR="00EA2A88">
        <w:t>onfiguration parameters</w:t>
      </w:r>
    </w:p>
    <w:p w14:paraId="3E22250D" w14:textId="037D993B" w:rsidR="00F65E7E" w:rsidRDefault="00F65E7E" w:rsidP="00F65E7E">
      <w:pPr>
        <w:rPr>
          <w:sz w:val="22"/>
          <w:szCs w:val="22"/>
          <w:lang w:val="en-GB"/>
        </w:rPr>
      </w:pPr>
      <w:r>
        <w:rPr>
          <w:sz w:val="22"/>
          <w:szCs w:val="22"/>
          <w:lang w:val="en-GB"/>
        </w:rPr>
        <w:t xml:space="preserve">In terms of </w:t>
      </w:r>
      <w:r w:rsidRPr="00931362">
        <w:rPr>
          <w:sz w:val="22"/>
          <w:szCs w:val="22"/>
          <w:lang w:val="en-GB"/>
        </w:rPr>
        <w:t>enabling UE-initiated COT</w:t>
      </w:r>
      <w:r>
        <w:rPr>
          <w:sz w:val="22"/>
          <w:szCs w:val="22"/>
          <w:lang w:val="en-GB"/>
        </w:rPr>
        <w:t>, there are a few options</w:t>
      </w:r>
      <w:r w:rsidR="0051508A">
        <w:rPr>
          <w:sz w:val="22"/>
          <w:szCs w:val="22"/>
          <w:lang w:val="en-GB"/>
        </w:rPr>
        <w:t>,</w:t>
      </w:r>
      <w:r>
        <w:rPr>
          <w:sz w:val="22"/>
          <w:szCs w:val="22"/>
          <w:lang w:val="en-GB"/>
        </w:rPr>
        <w:t xml:space="preserve"> and some options may be combined:</w:t>
      </w:r>
    </w:p>
    <w:p w14:paraId="3EF428F5" w14:textId="007CD74B" w:rsidR="00F65E7E" w:rsidRDefault="00F65E7E" w:rsidP="009242A1">
      <w:pPr>
        <w:pStyle w:val="ListParagraph"/>
        <w:numPr>
          <w:ilvl w:val="0"/>
          <w:numId w:val="20"/>
        </w:numPr>
        <w:ind w:leftChars="0"/>
        <w:rPr>
          <w:sz w:val="22"/>
          <w:szCs w:val="22"/>
        </w:rPr>
      </w:pPr>
      <w:r>
        <w:rPr>
          <w:sz w:val="22"/>
          <w:szCs w:val="22"/>
        </w:rPr>
        <w:t>Option 1: it is enabled per UE.</w:t>
      </w:r>
    </w:p>
    <w:p w14:paraId="505BF851" w14:textId="133442D6" w:rsidR="0042455E" w:rsidRDefault="0042455E" w:rsidP="009242A1">
      <w:pPr>
        <w:pStyle w:val="ListParagraph"/>
        <w:numPr>
          <w:ilvl w:val="1"/>
          <w:numId w:val="20"/>
        </w:numPr>
        <w:ind w:leftChars="0"/>
        <w:rPr>
          <w:sz w:val="22"/>
          <w:szCs w:val="22"/>
        </w:rPr>
      </w:pPr>
      <w:r>
        <w:rPr>
          <w:sz w:val="22"/>
          <w:szCs w:val="22"/>
        </w:rPr>
        <w:t>This can be easily done by reusing the FFP periodicity and offset configuration. That is, when the FFP periodicity and offset are configured for a UE, UE-initiated COT is enabled for the UE.</w:t>
      </w:r>
    </w:p>
    <w:p w14:paraId="37D4128D" w14:textId="77777777" w:rsidR="00F65E7E" w:rsidRDefault="00F65E7E" w:rsidP="009242A1">
      <w:pPr>
        <w:pStyle w:val="ListParagraph"/>
        <w:numPr>
          <w:ilvl w:val="0"/>
          <w:numId w:val="20"/>
        </w:numPr>
        <w:ind w:leftChars="0"/>
        <w:rPr>
          <w:sz w:val="22"/>
          <w:szCs w:val="22"/>
        </w:rPr>
      </w:pPr>
      <w:r>
        <w:rPr>
          <w:sz w:val="22"/>
          <w:szCs w:val="22"/>
        </w:rPr>
        <w:t>Option 2: it is enabled per type of channel (</w:t>
      </w:r>
      <w:proofErr w:type="gramStart"/>
      <w:r>
        <w:rPr>
          <w:sz w:val="22"/>
          <w:szCs w:val="22"/>
        </w:rPr>
        <w:t>e.g.</w:t>
      </w:r>
      <w:proofErr w:type="gramEnd"/>
      <w:r>
        <w:rPr>
          <w:sz w:val="22"/>
          <w:szCs w:val="22"/>
        </w:rPr>
        <w:t xml:space="preserve"> PUSCH, PUCCH, SRS)</w:t>
      </w:r>
    </w:p>
    <w:p w14:paraId="5DD87301" w14:textId="77777777" w:rsidR="00F65E7E" w:rsidRDefault="00F65E7E" w:rsidP="009242A1">
      <w:pPr>
        <w:pStyle w:val="ListParagraph"/>
        <w:numPr>
          <w:ilvl w:val="0"/>
          <w:numId w:val="20"/>
        </w:numPr>
        <w:ind w:leftChars="0"/>
        <w:rPr>
          <w:sz w:val="22"/>
          <w:szCs w:val="22"/>
        </w:rPr>
      </w:pPr>
      <w:r>
        <w:rPr>
          <w:sz w:val="22"/>
          <w:szCs w:val="22"/>
        </w:rPr>
        <w:t>Option 3: it is enabled per type of signal (</w:t>
      </w:r>
      <w:proofErr w:type="gramStart"/>
      <w:r>
        <w:rPr>
          <w:sz w:val="22"/>
          <w:szCs w:val="22"/>
        </w:rPr>
        <w:t>e.g.</w:t>
      </w:r>
      <w:proofErr w:type="gramEnd"/>
      <w:r>
        <w:rPr>
          <w:sz w:val="22"/>
          <w:szCs w:val="22"/>
        </w:rPr>
        <w:t xml:space="preserve"> PUSCH/data, HARQ-ACK, SR, P-CSI, SRS)</w:t>
      </w:r>
    </w:p>
    <w:p w14:paraId="53C0C7A7" w14:textId="77777777" w:rsidR="00F65E7E" w:rsidRDefault="00F65E7E" w:rsidP="009242A1">
      <w:pPr>
        <w:pStyle w:val="ListParagraph"/>
        <w:numPr>
          <w:ilvl w:val="0"/>
          <w:numId w:val="20"/>
        </w:numPr>
        <w:ind w:leftChars="0"/>
        <w:rPr>
          <w:sz w:val="22"/>
          <w:szCs w:val="22"/>
        </w:rPr>
      </w:pPr>
      <w:r>
        <w:rPr>
          <w:sz w:val="22"/>
          <w:szCs w:val="22"/>
        </w:rPr>
        <w:t>Option 4: it is enabled per PHY priority</w:t>
      </w:r>
    </w:p>
    <w:p w14:paraId="25B826CA" w14:textId="77777777" w:rsidR="00F65E7E" w:rsidRDefault="00F65E7E" w:rsidP="009242A1">
      <w:pPr>
        <w:pStyle w:val="ListParagraph"/>
        <w:numPr>
          <w:ilvl w:val="0"/>
          <w:numId w:val="20"/>
        </w:numPr>
        <w:ind w:leftChars="0"/>
        <w:rPr>
          <w:sz w:val="22"/>
          <w:szCs w:val="22"/>
        </w:rPr>
      </w:pPr>
      <w:r>
        <w:rPr>
          <w:sz w:val="22"/>
          <w:szCs w:val="22"/>
        </w:rPr>
        <w:t>Option 5: it is enabled per configuration for configured UL transmission.</w:t>
      </w:r>
    </w:p>
    <w:p w14:paraId="24B4D40C" w14:textId="77777777" w:rsidR="00F65E7E" w:rsidRDefault="00F65E7E" w:rsidP="00F65E7E">
      <w:pPr>
        <w:rPr>
          <w:sz w:val="22"/>
          <w:szCs w:val="22"/>
        </w:rPr>
      </w:pPr>
      <w:r>
        <w:rPr>
          <w:sz w:val="22"/>
          <w:szCs w:val="22"/>
        </w:rPr>
        <w:t>More granularity certainly means better control of which transmissions can use UE-initiated COT. But the tradeoff between overhead and flexibility should also be considered.</w:t>
      </w:r>
    </w:p>
    <w:p w14:paraId="4837A0D5" w14:textId="77777777" w:rsidR="00F65E7E" w:rsidRDefault="00F65E7E" w:rsidP="00F65E7E">
      <w:pPr>
        <w:rPr>
          <w:sz w:val="22"/>
          <w:szCs w:val="22"/>
        </w:rPr>
      </w:pPr>
      <w:r>
        <w:rPr>
          <w:sz w:val="22"/>
          <w:szCs w:val="22"/>
        </w:rPr>
        <w:t>It makes sense to always allow HARQ-ACK and SR to initiate a COT once UE-initiated COT is configured for the UE. However, it may be desirable to provide the flexibility to disable UE-initiated COT for P-CSI and/or SRS, for UE/</w:t>
      </w:r>
      <w:proofErr w:type="spellStart"/>
      <w:r>
        <w:rPr>
          <w:sz w:val="22"/>
          <w:szCs w:val="22"/>
        </w:rPr>
        <w:t>gNB</w:t>
      </w:r>
      <w:proofErr w:type="spellEnd"/>
      <w:r>
        <w:rPr>
          <w:sz w:val="22"/>
          <w:szCs w:val="22"/>
        </w:rPr>
        <w:t xml:space="preserve"> power saving purpose.</w:t>
      </w:r>
    </w:p>
    <w:p w14:paraId="1921E85E" w14:textId="77777777" w:rsidR="00F65E7E" w:rsidRDefault="00F65E7E" w:rsidP="00F65E7E">
      <w:pPr>
        <w:rPr>
          <w:sz w:val="22"/>
          <w:szCs w:val="22"/>
        </w:rPr>
      </w:pPr>
      <w:r>
        <w:rPr>
          <w:sz w:val="22"/>
          <w:szCs w:val="22"/>
        </w:rPr>
        <w:t>For PUSCH transmission, from channel access perspective, if there is no overlapping in the resources allocated to UL transmissions from different UEs (i.e., there is no collision), it always provides more channel access opportunities by enabling UE-initiated COT for all the UL transmissions, without much need to differentiate different types of transmissions.</w:t>
      </w:r>
    </w:p>
    <w:p w14:paraId="37CCC2E6" w14:textId="77777777" w:rsidR="0048679F" w:rsidRDefault="00245FBC" w:rsidP="00F65E7E">
      <w:pPr>
        <w:rPr>
          <w:sz w:val="22"/>
          <w:szCs w:val="22"/>
        </w:rPr>
      </w:pPr>
      <w:r>
        <w:rPr>
          <w:sz w:val="22"/>
          <w:szCs w:val="22"/>
        </w:rPr>
        <w:lastRenderedPageBreak/>
        <w:t xml:space="preserve">Whether there is a need to introduce per-CG configuration to enable/disable </w:t>
      </w:r>
      <w:r w:rsidR="00432EB5">
        <w:rPr>
          <w:sz w:val="22"/>
          <w:szCs w:val="22"/>
        </w:rPr>
        <w:t xml:space="preserve">UE-initiated COT depends on whether it makes sense to configure overlapping resources for multiple UEs. Overlapping CG PUSCH resources for multiple UEs was considered a valid use case in Rel-16, because it increases the </w:t>
      </w:r>
      <w:r w:rsidR="00706127">
        <w:rPr>
          <w:sz w:val="22"/>
          <w:szCs w:val="22"/>
        </w:rPr>
        <w:t>channel utilization efficiency (larger probability that at least one of the UEs can access the channel). In Rel-16,</w:t>
      </w:r>
      <w:r w:rsidR="00432EB5">
        <w:rPr>
          <w:sz w:val="22"/>
          <w:szCs w:val="22"/>
        </w:rPr>
        <w:t xml:space="preserve"> </w:t>
      </w:r>
      <w:r w:rsidR="00706127">
        <w:rPr>
          <w:sz w:val="22"/>
          <w:szCs w:val="22"/>
        </w:rPr>
        <w:t>i</w:t>
      </w:r>
      <w:r w:rsidR="00F65E7E">
        <w:rPr>
          <w:sz w:val="22"/>
          <w:szCs w:val="22"/>
        </w:rPr>
        <w:t>f multiple UEs are configured with overlapping resources for UL transmissions (i.e., CG PUSCH) to increase the probability of UEs using the resources, the collision issue has been handled by random offset for UEs’ LBT so that one UE’s transmission can prevent other UEs from starting their transmission.</w:t>
      </w:r>
      <w:r w:rsidR="0048679F">
        <w:rPr>
          <w:sz w:val="22"/>
          <w:szCs w:val="22"/>
        </w:rPr>
        <w:t xml:space="preserve"> </w:t>
      </w:r>
      <w:r w:rsidR="00F65E7E">
        <w:rPr>
          <w:sz w:val="22"/>
          <w:szCs w:val="22"/>
        </w:rPr>
        <w:t xml:space="preserve">However, for UE-initiated COT with FBE, the FFP boundary is pre-defined and cannot move. </w:t>
      </w:r>
      <w:r w:rsidR="0048679F">
        <w:rPr>
          <w:sz w:val="22"/>
          <w:szCs w:val="22"/>
        </w:rPr>
        <w:t>The Rel-16 mechanism does not apply any more.</w:t>
      </w:r>
    </w:p>
    <w:p w14:paraId="44DC2195" w14:textId="5ACBB7FF" w:rsidR="00F65E7E" w:rsidRDefault="00885BD6" w:rsidP="00F65E7E">
      <w:pPr>
        <w:rPr>
          <w:sz w:val="22"/>
          <w:szCs w:val="22"/>
        </w:rPr>
      </w:pPr>
      <w:r>
        <w:rPr>
          <w:sz w:val="22"/>
          <w:szCs w:val="22"/>
        </w:rPr>
        <w:t>Assum</w:t>
      </w:r>
      <w:r w:rsidR="004A294A">
        <w:rPr>
          <w:sz w:val="22"/>
          <w:szCs w:val="22"/>
        </w:rPr>
        <w:t>e that</w:t>
      </w:r>
      <w:r>
        <w:rPr>
          <w:sz w:val="22"/>
          <w:szCs w:val="22"/>
        </w:rPr>
        <w:t xml:space="preserve"> we want to continue to support the </w:t>
      </w:r>
      <w:r w:rsidR="00111257">
        <w:rPr>
          <w:sz w:val="22"/>
          <w:szCs w:val="22"/>
        </w:rPr>
        <w:t xml:space="preserve">configuration of overlapping resources for multiple UEs </w:t>
      </w:r>
      <w:r w:rsidR="004A294A">
        <w:rPr>
          <w:sz w:val="22"/>
          <w:szCs w:val="22"/>
        </w:rPr>
        <w:t>when</w:t>
      </w:r>
      <w:r w:rsidR="00111257">
        <w:rPr>
          <w:sz w:val="22"/>
          <w:szCs w:val="22"/>
        </w:rPr>
        <w:t xml:space="preserve"> UE-initiated COT</w:t>
      </w:r>
      <w:r w:rsidR="004A294A">
        <w:rPr>
          <w:sz w:val="22"/>
          <w:szCs w:val="22"/>
        </w:rPr>
        <w:t xml:space="preserve"> is enabled in Rel-17.</w:t>
      </w:r>
      <w:r w:rsidR="00111257">
        <w:rPr>
          <w:sz w:val="22"/>
          <w:szCs w:val="22"/>
        </w:rPr>
        <w:t xml:space="preserve"> </w:t>
      </w:r>
      <w:r w:rsidR="004A294A">
        <w:rPr>
          <w:sz w:val="22"/>
          <w:szCs w:val="22"/>
        </w:rPr>
        <w:t>W</w:t>
      </w:r>
      <w:r w:rsidR="0003368F">
        <w:rPr>
          <w:sz w:val="22"/>
          <w:szCs w:val="22"/>
        </w:rPr>
        <w:t xml:space="preserve">hen the UEs share </w:t>
      </w:r>
      <w:proofErr w:type="spellStart"/>
      <w:r w:rsidR="0003368F">
        <w:rPr>
          <w:sz w:val="22"/>
          <w:szCs w:val="22"/>
        </w:rPr>
        <w:t>gNB’s</w:t>
      </w:r>
      <w:proofErr w:type="spellEnd"/>
      <w:r w:rsidR="0003368F">
        <w:rPr>
          <w:sz w:val="22"/>
          <w:szCs w:val="22"/>
        </w:rPr>
        <w:t xml:space="preserve"> COT, Rel-16 mechanism </w:t>
      </w:r>
      <w:r w:rsidR="00A938F2">
        <w:rPr>
          <w:sz w:val="22"/>
          <w:szCs w:val="22"/>
        </w:rPr>
        <w:t xml:space="preserve">can be reused </w:t>
      </w:r>
      <w:r w:rsidR="0003368F">
        <w:rPr>
          <w:sz w:val="22"/>
          <w:szCs w:val="22"/>
        </w:rPr>
        <w:t>to resolve the collision</w:t>
      </w:r>
      <w:r w:rsidR="00857EDC">
        <w:rPr>
          <w:sz w:val="22"/>
          <w:szCs w:val="22"/>
        </w:rPr>
        <w:t>. But when the UEs initiate their own COT, it would be better if only one UE</w:t>
      </w:r>
      <w:r w:rsidR="00F840CC">
        <w:rPr>
          <w:sz w:val="22"/>
          <w:szCs w:val="22"/>
        </w:rPr>
        <w:t xml:space="preserve"> or a few UEs (</w:t>
      </w:r>
      <w:proofErr w:type="gramStart"/>
      <w:r w:rsidR="00F840CC">
        <w:rPr>
          <w:sz w:val="22"/>
          <w:szCs w:val="22"/>
        </w:rPr>
        <w:t>e.g.</w:t>
      </w:r>
      <w:proofErr w:type="gramEnd"/>
      <w:r w:rsidR="00F840CC">
        <w:rPr>
          <w:sz w:val="22"/>
          <w:szCs w:val="22"/>
        </w:rPr>
        <w:t xml:space="preserve"> with orthogonal frequenc</w:t>
      </w:r>
      <w:r w:rsidR="007F29C6">
        <w:rPr>
          <w:sz w:val="22"/>
          <w:szCs w:val="22"/>
        </w:rPr>
        <w:t>y</w:t>
      </w:r>
      <w:r w:rsidR="00F840CC">
        <w:rPr>
          <w:sz w:val="22"/>
          <w:szCs w:val="22"/>
        </w:rPr>
        <w:t xml:space="preserve"> resources)</w:t>
      </w:r>
      <w:r w:rsidR="00857EDC">
        <w:rPr>
          <w:sz w:val="22"/>
          <w:szCs w:val="22"/>
        </w:rPr>
        <w:t xml:space="preserve"> </w:t>
      </w:r>
      <w:r w:rsidR="00F840CC">
        <w:rPr>
          <w:sz w:val="22"/>
          <w:szCs w:val="22"/>
        </w:rPr>
        <w:t>are</w:t>
      </w:r>
      <w:r w:rsidR="00857EDC">
        <w:rPr>
          <w:sz w:val="22"/>
          <w:szCs w:val="22"/>
        </w:rPr>
        <w:t xml:space="preserve"> allowed to initiate the COT to avoid collision. </w:t>
      </w:r>
      <w:r w:rsidR="00F65E7E">
        <w:rPr>
          <w:sz w:val="22"/>
          <w:szCs w:val="22"/>
        </w:rPr>
        <w:t xml:space="preserve">In this </w:t>
      </w:r>
      <w:r w:rsidR="00857EDC">
        <w:rPr>
          <w:sz w:val="22"/>
          <w:szCs w:val="22"/>
        </w:rPr>
        <w:t>case</w:t>
      </w:r>
      <w:r w:rsidR="00F65E7E">
        <w:rPr>
          <w:sz w:val="22"/>
          <w:szCs w:val="22"/>
        </w:rPr>
        <w:t>, it can be useful to introduce configuration for each CG configuration to enable or disable UE-initiated COT.</w:t>
      </w:r>
    </w:p>
    <w:p w14:paraId="4C013D40" w14:textId="02893929" w:rsidR="00F65E7E" w:rsidRDefault="005560F2" w:rsidP="00F65E7E">
      <w:pPr>
        <w:rPr>
          <w:sz w:val="22"/>
          <w:szCs w:val="22"/>
        </w:rPr>
      </w:pPr>
      <w:r>
        <w:rPr>
          <w:sz w:val="22"/>
          <w:szCs w:val="22"/>
        </w:rPr>
        <w:t>With these considerations, we propose the following:</w:t>
      </w:r>
    </w:p>
    <w:p w14:paraId="5BAD4B83" w14:textId="1AC7FDE5" w:rsidR="00245FBC" w:rsidRDefault="00F65E7E" w:rsidP="00F65E7E">
      <w:pPr>
        <w:rPr>
          <w:b/>
          <w:bCs/>
          <w:sz w:val="22"/>
          <w:szCs w:val="22"/>
        </w:rPr>
      </w:pPr>
      <w:r w:rsidRPr="00481329">
        <w:rPr>
          <w:b/>
          <w:bCs/>
          <w:sz w:val="22"/>
          <w:szCs w:val="22"/>
        </w:rPr>
        <w:t xml:space="preserve">Proposal </w:t>
      </w:r>
      <w:r>
        <w:rPr>
          <w:b/>
          <w:bCs/>
          <w:sz w:val="22"/>
          <w:szCs w:val="22"/>
        </w:rPr>
        <w:t>1-</w:t>
      </w:r>
      <w:r w:rsidR="008E3600">
        <w:rPr>
          <w:b/>
          <w:bCs/>
          <w:sz w:val="22"/>
          <w:szCs w:val="22"/>
        </w:rPr>
        <w:t>1</w:t>
      </w:r>
      <w:r w:rsidRPr="00481329">
        <w:rPr>
          <w:b/>
          <w:bCs/>
          <w:sz w:val="22"/>
          <w:szCs w:val="22"/>
        </w:rPr>
        <w:t xml:space="preserve">: </w:t>
      </w:r>
      <w:r>
        <w:rPr>
          <w:b/>
          <w:bCs/>
          <w:sz w:val="22"/>
          <w:szCs w:val="22"/>
        </w:rPr>
        <w:t>UE-initiated COT is considered enabled once the FFP periodicity and offset are configured</w:t>
      </w:r>
      <w:r w:rsidR="00995358">
        <w:rPr>
          <w:b/>
          <w:bCs/>
          <w:sz w:val="22"/>
          <w:szCs w:val="22"/>
        </w:rPr>
        <w:t xml:space="preserve"> for a UE</w:t>
      </w:r>
      <w:r>
        <w:rPr>
          <w:b/>
          <w:bCs/>
          <w:sz w:val="22"/>
          <w:szCs w:val="22"/>
        </w:rPr>
        <w:t xml:space="preserve">. Introduce a RRC parameter to disable UE-initiated COT for P-CSI and/or SRS. </w:t>
      </w:r>
    </w:p>
    <w:p w14:paraId="66979E35" w14:textId="1B076DC7" w:rsidR="00F65E7E" w:rsidRPr="00245FBC" w:rsidRDefault="00245FBC" w:rsidP="009242A1">
      <w:pPr>
        <w:pStyle w:val="ListParagraph"/>
        <w:numPr>
          <w:ilvl w:val="0"/>
          <w:numId w:val="28"/>
        </w:numPr>
        <w:ind w:leftChars="0"/>
        <w:rPr>
          <w:b/>
          <w:bCs/>
          <w:sz w:val="22"/>
          <w:szCs w:val="22"/>
        </w:rPr>
      </w:pPr>
      <w:r>
        <w:rPr>
          <w:b/>
          <w:bCs/>
          <w:sz w:val="22"/>
          <w:szCs w:val="22"/>
        </w:rPr>
        <w:t>FFS whether to i</w:t>
      </w:r>
      <w:r w:rsidR="00F65E7E" w:rsidRPr="00245FBC">
        <w:rPr>
          <w:b/>
          <w:bCs/>
          <w:sz w:val="22"/>
          <w:szCs w:val="22"/>
        </w:rPr>
        <w:t>ntroduce a RRC parameter to disable UE-initiated COT for each CG configuration, which overrides the per-UE configuration for this CG.</w:t>
      </w:r>
    </w:p>
    <w:p w14:paraId="404A4FCD" w14:textId="4A353A89" w:rsidR="00CF0789" w:rsidRDefault="00CF0789" w:rsidP="00AA63D9">
      <w:pPr>
        <w:rPr>
          <w:sz w:val="22"/>
          <w:szCs w:val="22"/>
          <w:lang w:val="de-DE"/>
        </w:rPr>
      </w:pPr>
    </w:p>
    <w:p w14:paraId="3EE56940" w14:textId="22CE8B7F" w:rsidR="003570E5" w:rsidRDefault="003570E5" w:rsidP="003570E5">
      <w:pPr>
        <w:pStyle w:val="Heading2"/>
      </w:pPr>
      <w:proofErr w:type="spellStart"/>
      <w:r>
        <w:t>gNB</w:t>
      </w:r>
      <w:proofErr w:type="spellEnd"/>
      <w:r>
        <w:t xml:space="preserve"> sharing UE’s COT</w:t>
      </w:r>
    </w:p>
    <w:p w14:paraId="77136A64" w14:textId="3C194E2B" w:rsidR="003570E5" w:rsidRPr="003570E5" w:rsidRDefault="001D586E" w:rsidP="00AA63D9">
      <w:pPr>
        <w:rPr>
          <w:sz w:val="22"/>
          <w:szCs w:val="22"/>
        </w:rPr>
      </w:pPr>
      <w:r>
        <w:rPr>
          <w:sz w:val="22"/>
          <w:szCs w:val="22"/>
        </w:rPr>
        <w:t xml:space="preserve">The following has been agreed in case a DL transmission shares a UE-initiated COT. The remaining issue is whether broadcast or transmission </w:t>
      </w:r>
      <w:r w:rsidR="00A82EB4">
        <w:rPr>
          <w:sz w:val="22"/>
          <w:szCs w:val="22"/>
        </w:rPr>
        <w:t>to other UEs</w:t>
      </w:r>
      <w:r>
        <w:rPr>
          <w:sz w:val="22"/>
          <w:szCs w:val="22"/>
        </w:rPr>
        <w:t xml:space="preserve"> can be included in such a DL transmission burst.</w:t>
      </w:r>
    </w:p>
    <w:p w14:paraId="16C38004" w14:textId="77777777" w:rsidR="003570E5" w:rsidRPr="00AF27EC" w:rsidRDefault="003570E5" w:rsidP="00A82EB4">
      <w:pPr>
        <w:ind w:left="720"/>
        <w:rPr>
          <w:rFonts w:ascii="Times" w:eastAsia="Batang" w:hAnsi="Times" w:cs="Times"/>
          <w:b/>
          <w:bCs/>
          <w:i/>
          <w:iCs/>
          <w:color w:val="000000"/>
          <w:sz w:val="20"/>
          <w:szCs w:val="20"/>
          <w:shd w:val="clear" w:color="auto" w:fill="FFFF00"/>
          <w:lang w:val="en-GB" w:eastAsia="en-US"/>
        </w:rPr>
      </w:pPr>
      <w:r w:rsidRPr="00AF27EC">
        <w:rPr>
          <w:rFonts w:ascii="Times" w:eastAsia="Batang" w:hAnsi="Times" w:cs="Times"/>
          <w:b/>
          <w:bCs/>
          <w:i/>
          <w:iCs/>
          <w:color w:val="000000"/>
          <w:sz w:val="20"/>
          <w:szCs w:val="20"/>
          <w:highlight w:val="green"/>
          <w:lang w:val="en-GB" w:eastAsia="en-US"/>
        </w:rPr>
        <w:t>Agreement</w:t>
      </w:r>
    </w:p>
    <w:p w14:paraId="6512CE80" w14:textId="77777777" w:rsidR="003570E5" w:rsidRPr="00AF27EC" w:rsidRDefault="003570E5" w:rsidP="00A82EB4">
      <w:pPr>
        <w:ind w:left="720"/>
        <w:rPr>
          <w:rFonts w:ascii="Times" w:eastAsia="Batang" w:hAnsi="Times" w:cs="Times"/>
          <w:i/>
          <w:iCs/>
          <w:sz w:val="20"/>
          <w:szCs w:val="20"/>
          <w:lang w:val="en-GB" w:eastAsia="x-none"/>
        </w:rPr>
      </w:pPr>
      <w:r w:rsidRPr="00AF27EC">
        <w:rPr>
          <w:rFonts w:ascii="Times" w:eastAsia="Batang" w:hAnsi="Times" w:cs="Times"/>
          <w:i/>
          <w:iCs/>
          <w:sz w:val="20"/>
          <w:szCs w:val="20"/>
          <w:lang w:val="en-GB" w:eastAsia="x-none"/>
        </w:rPr>
        <w:t>In semi-static channel access mode, a DL transmission burst based on sharing of a UE initiated COT corresponding to a UE FFP, shall include at least scheduled DL transmission or a DCI intended for the UE that initiated that FFP.</w:t>
      </w:r>
    </w:p>
    <w:p w14:paraId="1D88F56B" w14:textId="77777777" w:rsidR="003570E5" w:rsidRPr="00AF27EC" w:rsidRDefault="003570E5" w:rsidP="009242A1">
      <w:pPr>
        <w:numPr>
          <w:ilvl w:val="0"/>
          <w:numId w:val="41"/>
        </w:numPr>
        <w:spacing w:after="0"/>
        <w:ind w:left="1440"/>
        <w:rPr>
          <w:rFonts w:ascii="Times" w:eastAsia="Batang" w:hAnsi="Times" w:cs="Times"/>
          <w:bCs/>
          <w:sz w:val="20"/>
          <w:szCs w:val="20"/>
          <w:lang w:eastAsia="en-US"/>
        </w:rPr>
      </w:pPr>
      <w:r w:rsidRPr="00AF27EC">
        <w:rPr>
          <w:rFonts w:ascii="Times" w:eastAsia="Batang" w:hAnsi="Times" w:cs="Times"/>
          <w:bCs/>
          <w:i/>
          <w:iCs/>
          <w:sz w:val="20"/>
          <w:szCs w:val="20"/>
          <w:highlight w:val="yellow"/>
          <w:lang w:eastAsia="en-US"/>
        </w:rPr>
        <w:t>FFS</w:t>
      </w:r>
      <w:r w:rsidRPr="00AF27EC">
        <w:rPr>
          <w:rFonts w:ascii="Times" w:eastAsia="Batang" w:hAnsi="Times" w:cs="Times"/>
          <w:bCs/>
          <w:i/>
          <w:iCs/>
          <w:sz w:val="20"/>
          <w:szCs w:val="20"/>
          <w:lang w:eastAsia="en-US"/>
        </w:rPr>
        <w:t xml:space="preserve"> whether/how the DL transmission burst can include transmission to any other UE in the cell than the COT initiating UE and/or broadcast transmission while ensuring that the COT initiated by the UE is not shared by any other UE in the cell for any UL transmission</w:t>
      </w:r>
    </w:p>
    <w:p w14:paraId="3F395D77" w14:textId="31D8A0C9" w:rsidR="003570E5" w:rsidRDefault="003570E5" w:rsidP="00AA63D9">
      <w:pPr>
        <w:rPr>
          <w:sz w:val="22"/>
          <w:szCs w:val="22"/>
        </w:rPr>
      </w:pPr>
    </w:p>
    <w:p w14:paraId="5E9D1EB4" w14:textId="28128477" w:rsidR="00A82EB4" w:rsidRDefault="00A82EB4" w:rsidP="00AA63D9">
      <w:pPr>
        <w:rPr>
          <w:sz w:val="22"/>
          <w:szCs w:val="22"/>
        </w:rPr>
      </w:pPr>
      <w:r>
        <w:rPr>
          <w:sz w:val="22"/>
          <w:szCs w:val="22"/>
        </w:rPr>
        <w:t>The issue here is that if such a DL transmission burst includes either broadcast signaling (</w:t>
      </w:r>
      <w:proofErr w:type="gramStart"/>
      <w:r w:rsidR="00086B10">
        <w:rPr>
          <w:sz w:val="22"/>
          <w:szCs w:val="22"/>
        </w:rPr>
        <w:t>e.g.</w:t>
      </w:r>
      <w:proofErr w:type="gramEnd"/>
      <w:r>
        <w:rPr>
          <w:sz w:val="22"/>
          <w:szCs w:val="22"/>
        </w:rPr>
        <w:t xml:space="preserve"> SSB</w:t>
      </w:r>
      <w:r w:rsidR="00086B10">
        <w:rPr>
          <w:sz w:val="22"/>
          <w:szCs w:val="22"/>
        </w:rPr>
        <w:t xml:space="preserve">, SIB, </w:t>
      </w:r>
      <w:proofErr w:type="spellStart"/>
      <w:r w:rsidR="00086B10">
        <w:rPr>
          <w:sz w:val="22"/>
          <w:szCs w:val="22"/>
        </w:rPr>
        <w:t>etc</w:t>
      </w:r>
      <w:proofErr w:type="spellEnd"/>
      <w:r w:rsidR="00086B10">
        <w:rPr>
          <w:sz w:val="22"/>
          <w:szCs w:val="22"/>
        </w:rPr>
        <w:t xml:space="preserve">) or transmission to other UEs, those UEs may assume this belongs to </w:t>
      </w:r>
      <w:proofErr w:type="spellStart"/>
      <w:r w:rsidR="00086B10">
        <w:rPr>
          <w:sz w:val="22"/>
          <w:szCs w:val="22"/>
        </w:rPr>
        <w:t>gNB</w:t>
      </w:r>
      <w:proofErr w:type="spellEnd"/>
      <w:r w:rsidR="00086B10">
        <w:rPr>
          <w:sz w:val="22"/>
          <w:szCs w:val="22"/>
        </w:rPr>
        <w:t>-initiated COT</w:t>
      </w:r>
      <w:r w:rsidR="00241CCA">
        <w:rPr>
          <w:sz w:val="22"/>
          <w:szCs w:val="22"/>
        </w:rPr>
        <w:t xml:space="preserve"> and may transmit UL sharing </w:t>
      </w:r>
      <w:proofErr w:type="spellStart"/>
      <w:r w:rsidR="00241CCA">
        <w:rPr>
          <w:sz w:val="22"/>
          <w:szCs w:val="22"/>
        </w:rPr>
        <w:t>gNB’s</w:t>
      </w:r>
      <w:proofErr w:type="spellEnd"/>
      <w:r w:rsidR="00241CCA">
        <w:rPr>
          <w:sz w:val="22"/>
          <w:szCs w:val="22"/>
        </w:rPr>
        <w:t xml:space="preserve"> COT. </w:t>
      </w:r>
      <w:r w:rsidR="0081154F">
        <w:rPr>
          <w:sz w:val="22"/>
          <w:szCs w:val="22"/>
        </w:rPr>
        <w:t xml:space="preserve">For Rel-17 UEs, it is possible to introduce some new signaling </w:t>
      </w:r>
      <w:r w:rsidR="0060783E">
        <w:rPr>
          <w:sz w:val="22"/>
          <w:szCs w:val="22"/>
        </w:rPr>
        <w:t xml:space="preserve">so that the Rel-17 UEs knows whether a DL transmission belongs to a </w:t>
      </w:r>
      <w:proofErr w:type="spellStart"/>
      <w:r w:rsidR="0060783E">
        <w:rPr>
          <w:sz w:val="22"/>
          <w:szCs w:val="22"/>
        </w:rPr>
        <w:t>gNB’s</w:t>
      </w:r>
      <w:proofErr w:type="spellEnd"/>
      <w:r w:rsidR="0060783E">
        <w:rPr>
          <w:sz w:val="22"/>
          <w:szCs w:val="22"/>
        </w:rPr>
        <w:t xml:space="preserve"> COT or UE’s COT. However, any enhancements are not supported by Rel-16 legacy UEs, so the issue still exists for legacy UEs. </w:t>
      </w:r>
      <w:proofErr w:type="gramStart"/>
      <w:r w:rsidR="0060783E">
        <w:rPr>
          <w:sz w:val="22"/>
          <w:szCs w:val="22"/>
        </w:rPr>
        <w:t>In order to</w:t>
      </w:r>
      <w:proofErr w:type="gramEnd"/>
      <w:r w:rsidR="0060783E">
        <w:rPr>
          <w:sz w:val="22"/>
          <w:szCs w:val="22"/>
        </w:rPr>
        <w:t xml:space="preserve"> </w:t>
      </w:r>
      <w:r w:rsidR="00B07154">
        <w:rPr>
          <w:sz w:val="22"/>
          <w:szCs w:val="22"/>
        </w:rPr>
        <w:t>prevent this from happening also for</w:t>
      </w:r>
      <w:r w:rsidR="0060783E">
        <w:rPr>
          <w:sz w:val="22"/>
          <w:szCs w:val="22"/>
        </w:rPr>
        <w:t xml:space="preserve"> the legacy UEs, we propose</w:t>
      </w:r>
      <w:r w:rsidR="00B07154">
        <w:rPr>
          <w:sz w:val="22"/>
          <w:szCs w:val="22"/>
        </w:rPr>
        <w:t>:</w:t>
      </w:r>
    </w:p>
    <w:p w14:paraId="3E39A63C" w14:textId="4C1B6BBD" w:rsidR="00241CCA" w:rsidRPr="00241CCA" w:rsidRDefault="00241CCA" w:rsidP="00241CCA">
      <w:pPr>
        <w:rPr>
          <w:b/>
          <w:bCs/>
          <w:sz w:val="22"/>
          <w:szCs w:val="22"/>
        </w:rPr>
      </w:pPr>
      <w:r w:rsidRPr="00241CCA">
        <w:rPr>
          <w:b/>
          <w:bCs/>
          <w:sz w:val="22"/>
          <w:szCs w:val="22"/>
        </w:rPr>
        <w:t xml:space="preserve">Proposal 1-2: When the </w:t>
      </w:r>
      <w:proofErr w:type="spellStart"/>
      <w:r w:rsidRPr="00241CCA">
        <w:rPr>
          <w:b/>
          <w:bCs/>
          <w:sz w:val="22"/>
          <w:szCs w:val="22"/>
        </w:rPr>
        <w:t>gNB</w:t>
      </w:r>
      <w:proofErr w:type="spellEnd"/>
      <w:r w:rsidRPr="00241CCA">
        <w:rPr>
          <w:b/>
          <w:bCs/>
          <w:sz w:val="22"/>
          <w:szCs w:val="22"/>
        </w:rPr>
        <w:t xml:space="preserve"> shares a UE’s COT for </w:t>
      </w:r>
      <w:r w:rsidR="004232DE">
        <w:rPr>
          <w:b/>
          <w:bCs/>
          <w:sz w:val="22"/>
          <w:szCs w:val="22"/>
        </w:rPr>
        <w:t xml:space="preserve">a </w:t>
      </w:r>
      <w:r w:rsidRPr="00241CCA">
        <w:rPr>
          <w:b/>
          <w:bCs/>
          <w:sz w:val="22"/>
          <w:szCs w:val="22"/>
        </w:rPr>
        <w:t xml:space="preserve">DL transmission, to prevent another UE from mistakenly assuming this is </w:t>
      </w:r>
      <w:proofErr w:type="spellStart"/>
      <w:r w:rsidRPr="00241CCA">
        <w:rPr>
          <w:b/>
          <w:bCs/>
          <w:sz w:val="22"/>
          <w:szCs w:val="22"/>
        </w:rPr>
        <w:t>gNB’s</w:t>
      </w:r>
      <w:proofErr w:type="spellEnd"/>
      <w:r w:rsidRPr="00241CCA">
        <w:rPr>
          <w:b/>
          <w:bCs/>
          <w:sz w:val="22"/>
          <w:szCs w:val="22"/>
        </w:rPr>
        <w:t xml:space="preserve"> COT, adopt one of the following alternatives:</w:t>
      </w:r>
    </w:p>
    <w:p w14:paraId="44AB25A3" w14:textId="77777777" w:rsidR="00241CCA" w:rsidRPr="00241CCA" w:rsidRDefault="00241CCA" w:rsidP="009242A1">
      <w:pPr>
        <w:pStyle w:val="ListParagraph"/>
        <w:numPr>
          <w:ilvl w:val="0"/>
          <w:numId w:val="28"/>
        </w:numPr>
        <w:ind w:leftChars="0"/>
        <w:rPr>
          <w:b/>
          <w:bCs/>
          <w:sz w:val="22"/>
          <w:szCs w:val="22"/>
        </w:rPr>
      </w:pPr>
      <w:r w:rsidRPr="00241CCA">
        <w:rPr>
          <w:b/>
          <w:bCs/>
          <w:sz w:val="22"/>
          <w:szCs w:val="22"/>
        </w:rPr>
        <w:t xml:space="preserve">Alt 1: It is left to </w:t>
      </w:r>
      <w:proofErr w:type="spellStart"/>
      <w:r w:rsidRPr="00241CCA">
        <w:rPr>
          <w:b/>
          <w:bCs/>
          <w:sz w:val="22"/>
          <w:szCs w:val="22"/>
        </w:rPr>
        <w:t>gNB</w:t>
      </w:r>
      <w:proofErr w:type="spellEnd"/>
      <w:r w:rsidRPr="00241CCA">
        <w:rPr>
          <w:b/>
          <w:bCs/>
          <w:sz w:val="22"/>
          <w:szCs w:val="22"/>
        </w:rPr>
        <w:t xml:space="preserve"> implementation.</w:t>
      </w:r>
    </w:p>
    <w:p w14:paraId="74CFAFE2" w14:textId="70D0E469" w:rsidR="00241CCA" w:rsidRPr="00241CCA" w:rsidRDefault="00241CCA" w:rsidP="009242A1">
      <w:pPr>
        <w:pStyle w:val="ListParagraph"/>
        <w:numPr>
          <w:ilvl w:val="0"/>
          <w:numId w:val="28"/>
        </w:numPr>
        <w:ind w:leftChars="0"/>
        <w:rPr>
          <w:b/>
          <w:bCs/>
          <w:sz w:val="22"/>
          <w:szCs w:val="22"/>
        </w:rPr>
      </w:pPr>
      <w:r w:rsidRPr="00241CCA">
        <w:rPr>
          <w:b/>
          <w:bCs/>
          <w:sz w:val="22"/>
          <w:szCs w:val="22"/>
        </w:rPr>
        <w:t xml:space="preserve">Alt 2: </w:t>
      </w:r>
      <w:r w:rsidR="004232DE">
        <w:rPr>
          <w:b/>
          <w:bCs/>
          <w:sz w:val="22"/>
          <w:szCs w:val="22"/>
        </w:rPr>
        <w:t>The DL transmission</w:t>
      </w:r>
      <w:r w:rsidRPr="00241CCA">
        <w:rPr>
          <w:b/>
          <w:bCs/>
          <w:sz w:val="22"/>
          <w:szCs w:val="22"/>
        </w:rPr>
        <w:t xml:space="preserve"> shall not include broadcast or UE-specific </w:t>
      </w:r>
      <w:proofErr w:type="spellStart"/>
      <w:r w:rsidRPr="00241CCA">
        <w:rPr>
          <w:b/>
          <w:bCs/>
          <w:sz w:val="22"/>
          <w:szCs w:val="22"/>
        </w:rPr>
        <w:t>signaling</w:t>
      </w:r>
      <w:proofErr w:type="spellEnd"/>
      <w:r w:rsidRPr="00241CCA">
        <w:rPr>
          <w:b/>
          <w:bCs/>
          <w:sz w:val="22"/>
          <w:szCs w:val="22"/>
        </w:rPr>
        <w:t>/channels that can be detected by other UEs.</w:t>
      </w:r>
    </w:p>
    <w:p w14:paraId="610D9D4E" w14:textId="52747E42" w:rsidR="00C266AC" w:rsidRPr="003570E5" w:rsidRDefault="00C266AC" w:rsidP="00AA63D9">
      <w:pPr>
        <w:rPr>
          <w:sz w:val="22"/>
          <w:szCs w:val="22"/>
        </w:rPr>
      </w:pPr>
      <w:r>
        <w:rPr>
          <w:sz w:val="22"/>
          <w:szCs w:val="22"/>
        </w:rPr>
        <w:t xml:space="preserve">Alt 1 may be less restrictive in the sense that </w:t>
      </w:r>
      <w:proofErr w:type="spellStart"/>
      <w:r>
        <w:rPr>
          <w:sz w:val="22"/>
          <w:szCs w:val="22"/>
        </w:rPr>
        <w:t>gNB</w:t>
      </w:r>
      <w:proofErr w:type="spellEnd"/>
      <w:r>
        <w:rPr>
          <w:sz w:val="22"/>
          <w:szCs w:val="22"/>
        </w:rPr>
        <w:t xml:space="preserve"> may still include the broadcast or transmission to other UEs if </w:t>
      </w:r>
      <w:r w:rsidR="007D1EAC">
        <w:rPr>
          <w:sz w:val="22"/>
          <w:szCs w:val="22"/>
        </w:rPr>
        <w:t>the other UE(s) do not have any configured UL transmissions to transmit.</w:t>
      </w:r>
    </w:p>
    <w:p w14:paraId="7106D55C" w14:textId="28F24160" w:rsidR="004C351C" w:rsidRDefault="009F713B" w:rsidP="004C351C">
      <w:pPr>
        <w:pStyle w:val="Heading1"/>
      </w:pPr>
      <w:r>
        <w:lastRenderedPageBreak/>
        <w:t>Configured grant enhancements</w:t>
      </w:r>
    </w:p>
    <w:p w14:paraId="635633FF" w14:textId="04670FC3" w:rsidR="009B0749" w:rsidRDefault="004232DE" w:rsidP="00D956B8">
      <w:pPr>
        <w:rPr>
          <w:sz w:val="22"/>
          <w:szCs w:val="22"/>
        </w:rPr>
      </w:pPr>
      <w:r>
        <w:rPr>
          <w:sz w:val="22"/>
          <w:szCs w:val="22"/>
        </w:rPr>
        <w:t>One</w:t>
      </w:r>
      <w:r w:rsidR="006C3325">
        <w:rPr>
          <w:sz w:val="22"/>
          <w:szCs w:val="22"/>
        </w:rPr>
        <w:t xml:space="preserve"> issue that should be considered is </w:t>
      </w:r>
      <w:r w:rsidR="00A0318D">
        <w:rPr>
          <w:sz w:val="22"/>
          <w:szCs w:val="22"/>
        </w:rPr>
        <w:t>the orphan symbol handling</w:t>
      </w:r>
      <w:r w:rsidR="00930231">
        <w:rPr>
          <w:sz w:val="22"/>
          <w:szCs w:val="22"/>
        </w:rPr>
        <w:t>.</w:t>
      </w:r>
      <w:r w:rsidR="00A0318D">
        <w:rPr>
          <w:sz w:val="22"/>
          <w:szCs w:val="22"/>
        </w:rPr>
        <w:t xml:space="preserve"> In Rel-16 URLLC, if an actual repetition consists of a single symbol, it is not transmitted. </w:t>
      </w:r>
      <w:r w:rsidR="000A6F8B">
        <w:rPr>
          <w:sz w:val="22"/>
          <w:szCs w:val="22"/>
        </w:rPr>
        <w:t xml:space="preserve">On unlicensed spectrum, if the orphan symbol is not transmitted, the UE would need to perform another LBT when continuing the transmission </w:t>
      </w:r>
      <w:r w:rsidR="002903B2">
        <w:rPr>
          <w:sz w:val="22"/>
          <w:szCs w:val="22"/>
        </w:rPr>
        <w:t>of the next repetition. This behavior can be modified to avoid the LBT.</w:t>
      </w:r>
    </w:p>
    <w:p w14:paraId="6F30108C" w14:textId="35C47693" w:rsidR="002903B2" w:rsidRPr="00757350" w:rsidRDefault="002903B2" w:rsidP="00D956B8">
      <w:pPr>
        <w:rPr>
          <w:b/>
          <w:bCs/>
          <w:sz w:val="22"/>
          <w:szCs w:val="22"/>
        </w:rPr>
      </w:pPr>
      <w:r w:rsidRPr="00FF4C88">
        <w:rPr>
          <w:b/>
          <w:bCs/>
          <w:sz w:val="22"/>
          <w:szCs w:val="22"/>
        </w:rPr>
        <w:t xml:space="preserve">Proposal </w:t>
      </w:r>
      <w:r>
        <w:rPr>
          <w:b/>
          <w:bCs/>
          <w:sz w:val="22"/>
          <w:szCs w:val="22"/>
        </w:rPr>
        <w:t>2-</w:t>
      </w:r>
      <w:r w:rsidR="006E4524">
        <w:rPr>
          <w:b/>
          <w:bCs/>
          <w:sz w:val="22"/>
          <w:szCs w:val="22"/>
        </w:rPr>
        <w:t>1</w:t>
      </w:r>
      <w:r w:rsidRPr="00FF4C88">
        <w:rPr>
          <w:b/>
          <w:bCs/>
          <w:sz w:val="22"/>
          <w:szCs w:val="22"/>
        </w:rPr>
        <w:t xml:space="preserve">: </w:t>
      </w:r>
      <w:r>
        <w:rPr>
          <w:b/>
          <w:bCs/>
          <w:sz w:val="22"/>
          <w:szCs w:val="22"/>
        </w:rPr>
        <w:t xml:space="preserve">For PUSCH repetition Type B enhancements on unlicensed spectrum, </w:t>
      </w:r>
      <w:r w:rsidR="004E773B">
        <w:rPr>
          <w:b/>
          <w:bCs/>
          <w:sz w:val="22"/>
          <w:szCs w:val="22"/>
        </w:rPr>
        <w:t>orphan symbol</w:t>
      </w:r>
      <w:r w:rsidR="00A90790">
        <w:rPr>
          <w:b/>
          <w:bCs/>
          <w:sz w:val="22"/>
          <w:szCs w:val="22"/>
        </w:rPr>
        <w:t>(s)</w:t>
      </w:r>
      <w:r w:rsidR="004E773B">
        <w:rPr>
          <w:b/>
          <w:bCs/>
          <w:sz w:val="22"/>
          <w:szCs w:val="22"/>
        </w:rPr>
        <w:t xml:space="preserve"> </w:t>
      </w:r>
      <w:r w:rsidR="00A90790">
        <w:rPr>
          <w:b/>
          <w:bCs/>
          <w:sz w:val="22"/>
          <w:szCs w:val="22"/>
        </w:rPr>
        <w:t>are</w:t>
      </w:r>
      <w:r w:rsidR="004E773B">
        <w:rPr>
          <w:b/>
          <w:bCs/>
          <w:sz w:val="22"/>
          <w:szCs w:val="22"/>
        </w:rPr>
        <w:t xml:space="preserve"> transmitted if</w:t>
      </w:r>
      <w:r w:rsidR="00A90790">
        <w:rPr>
          <w:b/>
          <w:bCs/>
          <w:sz w:val="22"/>
          <w:szCs w:val="22"/>
        </w:rPr>
        <w:t xml:space="preserve"> they are between two actual repetitions that are transmitted</w:t>
      </w:r>
      <w:r w:rsidRPr="00333F50">
        <w:rPr>
          <w:b/>
          <w:bCs/>
          <w:sz w:val="22"/>
          <w:szCs w:val="22"/>
        </w:rPr>
        <w:t>.</w:t>
      </w:r>
    </w:p>
    <w:p w14:paraId="67E01D3C" w14:textId="09073688" w:rsidR="00D956B8" w:rsidRDefault="00D956B8" w:rsidP="00D956B8">
      <w:pPr>
        <w:rPr>
          <w:sz w:val="22"/>
          <w:szCs w:val="22"/>
        </w:rPr>
      </w:pPr>
    </w:p>
    <w:p w14:paraId="74C3C653" w14:textId="395D5D2A" w:rsidR="00396DD2" w:rsidRDefault="00396DD2" w:rsidP="00D956B8">
      <w:pPr>
        <w:rPr>
          <w:sz w:val="22"/>
          <w:szCs w:val="22"/>
        </w:rPr>
      </w:pPr>
      <w:r>
        <w:rPr>
          <w:sz w:val="22"/>
          <w:szCs w:val="22"/>
        </w:rPr>
        <w:t>Regarding whether segmentation is performed around the idle period, the following two alternatives have been considered:</w:t>
      </w:r>
    </w:p>
    <w:p w14:paraId="1B826787" w14:textId="77777777" w:rsidR="00396DD2" w:rsidRPr="00396DD2" w:rsidRDefault="00396DD2" w:rsidP="009242A1">
      <w:pPr>
        <w:pStyle w:val="ListParagraph"/>
        <w:numPr>
          <w:ilvl w:val="0"/>
          <w:numId w:val="47"/>
        </w:numPr>
        <w:spacing w:after="0" w:line="259" w:lineRule="auto"/>
        <w:ind w:leftChars="0"/>
        <w:rPr>
          <w:rFonts w:ascii="Times New Roman" w:hAnsi="Times New Roman"/>
          <w:sz w:val="22"/>
          <w:szCs w:val="22"/>
          <w:lang w:val="en-US"/>
        </w:rPr>
      </w:pPr>
      <w:r w:rsidRPr="00396DD2">
        <w:rPr>
          <w:rFonts w:ascii="Times New Roman" w:hAnsi="Times New Roman"/>
          <w:sz w:val="22"/>
          <w:szCs w:val="22"/>
        </w:rPr>
        <w:t>For PUSCH repetition Type B on unlicensed spectrum, select one of the following:</w:t>
      </w:r>
    </w:p>
    <w:p w14:paraId="74CA6761" w14:textId="77777777" w:rsidR="00396DD2" w:rsidRPr="00396DD2" w:rsidRDefault="00396DD2" w:rsidP="009242A1">
      <w:pPr>
        <w:pStyle w:val="ListParagraph"/>
        <w:numPr>
          <w:ilvl w:val="1"/>
          <w:numId w:val="47"/>
        </w:numPr>
        <w:spacing w:after="0" w:line="259" w:lineRule="auto"/>
        <w:ind w:leftChars="0"/>
        <w:rPr>
          <w:rFonts w:ascii="Times New Roman" w:hAnsi="Times New Roman"/>
          <w:sz w:val="22"/>
          <w:szCs w:val="22"/>
          <w:lang w:val="en-US"/>
        </w:rPr>
      </w:pPr>
      <w:r w:rsidRPr="00396DD2">
        <w:rPr>
          <w:rFonts w:ascii="Times New Roman" w:hAnsi="Times New Roman"/>
          <w:b/>
          <w:bCs/>
          <w:sz w:val="22"/>
          <w:szCs w:val="22"/>
          <w:lang w:val="en-US"/>
        </w:rPr>
        <w:t>Alt 1:</w:t>
      </w:r>
      <w:r w:rsidRPr="00396DD2">
        <w:rPr>
          <w:rFonts w:ascii="Times New Roman" w:hAnsi="Times New Roman"/>
          <w:sz w:val="22"/>
          <w:szCs w:val="22"/>
          <w:lang w:val="en-US"/>
        </w:rPr>
        <w:t xml:space="preserve"> If a nominal repetition overlaps with</w:t>
      </w:r>
      <w:r w:rsidRPr="00396DD2">
        <w:rPr>
          <w:rFonts w:ascii="Times New Roman" w:hAnsi="Times New Roman"/>
          <w:sz w:val="22"/>
          <w:szCs w:val="22"/>
        </w:rPr>
        <w:t xml:space="preserve"> a set of symbols in an idle period associated to </w:t>
      </w:r>
      <w:proofErr w:type="spellStart"/>
      <w:r w:rsidRPr="00396DD2">
        <w:rPr>
          <w:rFonts w:ascii="Times New Roman" w:hAnsi="Times New Roman"/>
          <w:sz w:val="22"/>
          <w:szCs w:val="22"/>
        </w:rPr>
        <w:t>gNB’s</w:t>
      </w:r>
      <w:proofErr w:type="spellEnd"/>
      <w:r w:rsidRPr="00396DD2">
        <w:rPr>
          <w:rFonts w:ascii="Times New Roman" w:hAnsi="Times New Roman"/>
          <w:sz w:val="22"/>
          <w:szCs w:val="22"/>
        </w:rPr>
        <w:t xml:space="preserve"> FFP in case UE shares </w:t>
      </w:r>
      <w:proofErr w:type="spellStart"/>
      <w:r w:rsidRPr="00396DD2">
        <w:rPr>
          <w:rFonts w:ascii="Times New Roman" w:hAnsi="Times New Roman"/>
          <w:sz w:val="22"/>
          <w:szCs w:val="22"/>
        </w:rPr>
        <w:t>gNB</w:t>
      </w:r>
      <w:proofErr w:type="spellEnd"/>
      <w:r w:rsidRPr="00396DD2">
        <w:rPr>
          <w:rFonts w:ascii="Times New Roman" w:hAnsi="Times New Roman"/>
          <w:sz w:val="22"/>
          <w:szCs w:val="22"/>
        </w:rPr>
        <w:t xml:space="preserve">-initiated COT for the </w:t>
      </w:r>
      <w:proofErr w:type="spellStart"/>
      <w:r w:rsidRPr="00396DD2">
        <w:rPr>
          <w:rFonts w:ascii="Times New Roman" w:hAnsi="Times New Roman"/>
          <w:sz w:val="22"/>
          <w:szCs w:val="22"/>
        </w:rPr>
        <w:t>nomial</w:t>
      </w:r>
      <w:proofErr w:type="spellEnd"/>
      <w:r w:rsidRPr="00396DD2">
        <w:rPr>
          <w:rFonts w:ascii="Times New Roman" w:hAnsi="Times New Roman"/>
          <w:sz w:val="22"/>
          <w:szCs w:val="22"/>
        </w:rPr>
        <w:t xml:space="preserve"> repetition or associated to UE’s FFP in case UE assumes UE-initiated COT for the </w:t>
      </w:r>
      <w:proofErr w:type="spellStart"/>
      <w:r w:rsidRPr="00396DD2">
        <w:rPr>
          <w:rFonts w:ascii="Times New Roman" w:hAnsi="Times New Roman"/>
          <w:sz w:val="22"/>
          <w:szCs w:val="22"/>
        </w:rPr>
        <w:t>nomial</w:t>
      </w:r>
      <w:proofErr w:type="spellEnd"/>
      <w:r w:rsidRPr="00396DD2">
        <w:rPr>
          <w:rFonts w:ascii="Times New Roman" w:hAnsi="Times New Roman"/>
          <w:sz w:val="22"/>
          <w:szCs w:val="22"/>
        </w:rPr>
        <w:t xml:space="preserve"> repetition,</w:t>
      </w:r>
      <w:r w:rsidRPr="00396DD2">
        <w:rPr>
          <w:rFonts w:ascii="Times New Roman" w:hAnsi="Times New Roman"/>
          <w:sz w:val="22"/>
          <w:szCs w:val="22"/>
          <w:lang w:val="en-US"/>
        </w:rPr>
        <w:t xml:space="preserve"> all the symbols in the idle period</w:t>
      </w:r>
      <w:r w:rsidRPr="00396DD2">
        <w:rPr>
          <w:rFonts w:ascii="Times New Roman" w:hAnsi="Times New Roman"/>
          <w:sz w:val="22"/>
          <w:szCs w:val="22"/>
        </w:rPr>
        <w:t xml:space="preserve"> should be considered as invalid symbols which are not considered for an actual repetition as in Rel-16.</w:t>
      </w:r>
    </w:p>
    <w:p w14:paraId="13ECDD11" w14:textId="77777777" w:rsidR="00396DD2" w:rsidRPr="00396DD2" w:rsidRDefault="00396DD2" w:rsidP="009242A1">
      <w:pPr>
        <w:pStyle w:val="ListParagraph"/>
        <w:numPr>
          <w:ilvl w:val="2"/>
          <w:numId w:val="47"/>
        </w:numPr>
        <w:spacing w:after="0" w:line="259" w:lineRule="auto"/>
        <w:ind w:leftChars="0"/>
        <w:rPr>
          <w:rFonts w:ascii="Times New Roman" w:hAnsi="Times New Roman"/>
          <w:sz w:val="22"/>
          <w:szCs w:val="22"/>
          <w:lang w:val="en-US"/>
        </w:rPr>
      </w:pPr>
      <w:r w:rsidRPr="00396DD2">
        <w:rPr>
          <w:rFonts w:ascii="Times New Roman" w:hAnsi="Times New Roman"/>
          <w:sz w:val="22"/>
          <w:szCs w:val="22"/>
          <w:lang w:val="en-US"/>
        </w:rPr>
        <w:t>Segmentation before and/or after the idle period is applied when applicable.</w:t>
      </w:r>
    </w:p>
    <w:p w14:paraId="00E98D27" w14:textId="77777777" w:rsidR="00396DD2" w:rsidRPr="00396DD2" w:rsidRDefault="00396DD2" w:rsidP="009242A1">
      <w:pPr>
        <w:pStyle w:val="ListParagraph"/>
        <w:numPr>
          <w:ilvl w:val="3"/>
          <w:numId w:val="47"/>
        </w:numPr>
        <w:spacing w:after="0" w:line="259" w:lineRule="auto"/>
        <w:ind w:leftChars="0"/>
        <w:rPr>
          <w:rFonts w:ascii="Times New Roman" w:hAnsi="Times New Roman"/>
          <w:sz w:val="22"/>
          <w:szCs w:val="22"/>
          <w:lang w:val="en-US"/>
        </w:rPr>
      </w:pPr>
      <w:r w:rsidRPr="00396DD2">
        <w:rPr>
          <w:rFonts w:ascii="Times New Roman" w:hAnsi="Times New Roman"/>
          <w:sz w:val="22"/>
          <w:szCs w:val="22"/>
          <w:lang w:eastAsia="ja-JP"/>
        </w:rPr>
        <w:t xml:space="preserve">FFS on handling the misalignment between </w:t>
      </w:r>
      <w:proofErr w:type="spellStart"/>
      <w:r w:rsidRPr="00396DD2">
        <w:rPr>
          <w:rFonts w:ascii="Times New Roman" w:hAnsi="Times New Roman"/>
          <w:sz w:val="22"/>
          <w:szCs w:val="22"/>
          <w:lang w:eastAsia="ja-JP"/>
        </w:rPr>
        <w:t>gNB</w:t>
      </w:r>
      <w:proofErr w:type="spellEnd"/>
      <w:r w:rsidRPr="00396DD2">
        <w:rPr>
          <w:rFonts w:ascii="Times New Roman" w:hAnsi="Times New Roman"/>
          <w:sz w:val="22"/>
          <w:szCs w:val="22"/>
          <w:lang w:eastAsia="ja-JP"/>
        </w:rPr>
        <w:t xml:space="preserve"> and UE on the COT initiator associated to an idle period</w:t>
      </w:r>
    </w:p>
    <w:p w14:paraId="1AD8B895" w14:textId="77777777" w:rsidR="00396DD2" w:rsidRPr="00396DD2" w:rsidRDefault="00396DD2" w:rsidP="009242A1">
      <w:pPr>
        <w:pStyle w:val="ListParagraph"/>
        <w:numPr>
          <w:ilvl w:val="1"/>
          <w:numId w:val="47"/>
        </w:numPr>
        <w:spacing w:after="0" w:line="259" w:lineRule="auto"/>
        <w:ind w:leftChars="0"/>
        <w:rPr>
          <w:rFonts w:ascii="Times New Roman" w:hAnsi="Times New Roman"/>
          <w:sz w:val="22"/>
          <w:szCs w:val="22"/>
          <w:lang w:val="en-US"/>
        </w:rPr>
      </w:pPr>
      <w:r w:rsidRPr="00396DD2">
        <w:rPr>
          <w:rFonts w:ascii="Times New Roman" w:hAnsi="Times New Roman"/>
          <w:b/>
          <w:bCs/>
          <w:sz w:val="22"/>
          <w:szCs w:val="22"/>
          <w:lang w:eastAsia="ja-JP"/>
        </w:rPr>
        <w:t>Alt 2:</w:t>
      </w:r>
      <w:r w:rsidRPr="00396DD2">
        <w:rPr>
          <w:rFonts w:ascii="Times New Roman" w:hAnsi="Times New Roman"/>
          <w:sz w:val="22"/>
          <w:szCs w:val="22"/>
          <w:lang w:eastAsia="ja-JP"/>
        </w:rPr>
        <w:t xml:space="preserve"> If a nominal repetition overlaps with </w:t>
      </w:r>
      <w:r w:rsidRPr="00396DD2">
        <w:rPr>
          <w:rFonts w:ascii="Times New Roman" w:hAnsi="Times New Roman"/>
          <w:sz w:val="22"/>
          <w:szCs w:val="22"/>
        </w:rPr>
        <w:t xml:space="preserve">an idle period associated to </w:t>
      </w:r>
      <w:proofErr w:type="spellStart"/>
      <w:r w:rsidRPr="00396DD2">
        <w:rPr>
          <w:rFonts w:ascii="Times New Roman" w:hAnsi="Times New Roman"/>
          <w:sz w:val="22"/>
          <w:szCs w:val="22"/>
        </w:rPr>
        <w:t>gNB’s</w:t>
      </w:r>
      <w:proofErr w:type="spellEnd"/>
      <w:r w:rsidRPr="00396DD2">
        <w:rPr>
          <w:rFonts w:ascii="Times New Roman" w:hAnsi="Times New Roman"/>
          <w:sz w:val="22"/>
          <w:szCs w:val="22"/>
        </w:rPr>
        <w:t xml:space="preserve"> FFP in case UE shares </w:t>
      </w:r>
      <w:proofErr w:type="spellStart"/>
      <w:r w:rsidRPr="00396DD2">
        <w:rPr>
          <w:rFonts w:ascii="Times New Roman" w:hAnsi="Times New Roman"/>
          <w:sz w:val="22"/>
          <w:szCs w:val="22"/>
        </w:rPr>
        <w:t>gNB</w:t>
      </w:r>
      <w:proofErr w:type="spellEnd"/>
      <w:r w:rsidRPr="00396DD2">
        <w:rPr>
          <w:rFonts w:ascii="Times New Roman" w:hAnsi="Times New Roman"/>
          <w:sz w:val="22"/>
          <w:szCs w:val="22"/>
        </w:rPr>
        <w:t>-initiated COT or associated to UE’s FFP in case UE assumes UE-initiated COT, the nominal repetition is dropped (</w:t>
      </w:r>
      <w:proofErr w:type="gramStart"/>
      <w:r w:rsidRPr="00396DD2">
        <w:rPr>
          <w:rFonts w:ascii="Times New Roman" w:hAnsi="Times New Roman"/>
          <w:sz w:val="22"/>
          <w:szCs w:val="22"/>
        </w:rPr>
        <w:t>i.e.</w:t>
      </w:r>
      <w:proofErr w:type="gramEnd"/>
      <w:r w:rsidRPr="00396DD2">
        <w:rPr>
          <w:rFonts w:ascii="Times New Roman" w:hAnsi="Times New Roman"/>
          <w:sz w:val="22"/>
          <w:szCs w:val="22"/>
        </w:rPr>
        <w:t xml:space="preserve"> no segmentation around the idle period).</w:t>
      </w:r>
    </w:p>
    <w:p w14:paraId="2DB6C5DC" w14:textId="1B5E5035" w:rsidR="00396DD2" w:rsidRDefault="00396DD2" w:rsidP="00D956B8">
      <w:pPr>
        <w:rPr>
          <w:sz w:val="22"/>
          <w:szCs w:val="22"/>
        </w:rPr>
      </w:pPr>
    </w:p>
    <w:p w14:paraId="0C37BC00" w14:textId="1478C116" w:rsidR="007D20AD" w:rsidRDefault="007D20AD" w:rsidP="00D956B8">
      <w:pPr>
        <w:rPr>
          <w:sz w:val="22"/>
          <w:szCs w:val="22"/>
        </w:rPr>
      </w:pPr>
      <w:r>
        <w:rPr>
          <w:sz w:val="22"/>
          <w:szCs w:val="22"/>
        </w:rPr>
        <w:t xml:space="preserve">The issue for Alt 1 is the FFS point, how to handle the misalignment between </w:t>
      </w:r>
      <w:proofErr w:type="spellStart"/>
      <w:r>
        <w:rPr>
          <w:sz w:val="22"/>
          <w:szCs w:val="22"/>
        </w:rPr>
        <w:t>gNB</w:t>
      </w:r>
      <w:proofErr w:type="spellEnd"/>
      <w:r>
        <w:rPr>
          <w:sz w:val="22"/>
          <w:szCs w:val="22"/>
        </w:rPr>
        <w:t xml:space="preserve"> and UE </w:t>
      </w:r>
      <w:r w:rsidR="005F47A8">
        <w:rPr>
          <w:sz w:val="22"/>
          <w:szCs w:val="22"/>
        </w:rPr>
        <w:t xml:space="preserve">on the COT initiator. For example, as shown in Fig. 1, </w:t>
      </w:r>
      <w:r w:rsidR="005301F4">
        <w:rPr>
          <w:sz w:val="22"/>
          <w:szCs w:val="22"/>
        </w:rPr>
        <w:t xml:space="preserve">assuming the </w:t>
      </w:r>
      <w:proofErr w:type="spellStart"/>
      <w:r w:rsidR="005301F4">
        <w:rPr>
          <w:sz w:val="22"/>
          <w:szCs w:val="22"/>
        </w:rPr>
        <w:t>gNB</w:t>
      </w:r>
      <w:proofErr w:type="spellEnd"/>
      <w:r w:rsidR="005301F4">
        <w:rPr>
          <w:sz w:val="22"/>
          <w:szCs w:val="22"/>
        </w:rPr>
        <w:t xml:space="preserve"> had initiated the COT but UE did not detect it, the UE would initiate its own COT. According to Alt 1, the UE would segment nominal rep#2 around the idle period of UE’s FFP</w:t>
      </w:r>
      <w:r w:rsidR="00CA46ED">
        <w:rPr>
          <w:sz w:val="22"/>
          <w:szCs w:val="22"/>
        </w:rPr>
        <w:t xml:space="preserve">, resulting in 3 actual repetitions. On the other hand, the </w:t>
      </w:r>
      <w:proofErr w:type="spellStart"/>
      <w:r w:rsidR="00CA46ED">
        <w:rPr>
          <w:sz w:val="22"/>
          <w:szCs w:val="22"/>
        </w:rPr>
        <w:t>gNB</w:t>
      </w:r>
      <w:proofErr w:type="spellEnd"/>
      <w:r w:rsidR="00CA46ED">
        <w:rPr>
          <w:sz w:val="22"/>
          <w:szCs w:val="22"/>
        </w:rPr>
        <w:t xml:space="preserve"> knows it has initiated the COT and would assume no segmentation, i.e., only two actual repetitions (same as the two nominal repetitions). </w:t>
      </w:r>
      <w:r w:rsidR="00757D3C">
        <w:rPr>
          <w:sz w:val="22"/>
          <w:szCs w:val="22"/>
        </w:rPr>
        <w:t>In this case, the signal</w:t>
      </w:r>
      <w:r w:rsidR="00132F40">
        <w:rPr>
          <w:sz w:val="22"/>
          <w:szCs w:val="22"/>
        </w:rPr>
        <w:t>s</w:t>
      </w:r>
      <w:r w:rsidR="00757D3C">
        <w:rPr>
          <w:sz w:val="22"/>
          <w:szCs w:val="22"/>
        </w:rPr>
        <w:t xml:space="preserve"> from actual rep#2 and #3 would corrupt the </w:t>
      </w:r>
      <w:r w:rsidR="00132F40">
        <w:rPr>
          <w:sz w:val="22"/>
          <w:szCs w:val="22"/>
        </w:rPr>
        <w:t xml:space="preserve">buffer at the </w:t>
      </w:r>
      <w:proofErr w:type="spellStart"/>
      <w:r w:rsidR="00132F40">
        <w:rPr>
          <w:sz w:val="22"/>
          <w:szCs w:val="22"/>
        </w:rPr>
        <w:t>gNB</w:t>
      </w:r>
      <w:proofErr w:type="spellEnd"/>
      <w:r w:rsidR="00132F40">
        <w:rPr>
          <w:sz w:val="22"/>
          <w:szCs w:val="22"/>
        </w:rPr>
        <w:t xml:space="preserve">. If we follow Alt 2, the UE </w:t>
      </w:r>
      <w:proofErr w:type="gramStart"/>
      <w:r w:rsidR="00132F40">
        <w:rPr>
          <w:sz w:val="22"/>
          <w:szCs w:val="22"/>
        </w:rPr>
        <w:t>would</w:t>
      </w:r>
      <w:proofErr w:type="gramEnd"/>
      <w:r w:rsidR="00132F40">
        <w:rPr>
          <w:sz w:val="22"/>
          <w:szCs w:val="22"/>
        </w:rPr>
        <w:t xml:space="preserve"> not do segmentation and simply drop nominal rep#2, and the </w:t>
      </w:r>
      <w:proofErr w:type="spellStart"/>
      <w:r w:rsidR="00132F40">
        <w:rPr>
          <w:sz w:val="22"/>
          <w:szCs w:val="22"/>
        </w:rPr>
        <w:t>gNB</w:t>
      </w:r>
      <w:proofErr w:type="spellEnd"/>
      <w:r w:rsidR="00132F40">
        <w:rPr>
          <w:sz w:val="22"/>
          <w:szCs w:val="22"/>
        </w:rPr>
        <w:t xml:space="preserve"> can use DMRS detection to detect whether the </w:t>
      </w:r>
      <w:r w:rsidR="000D0D71">
        <w:rPr>
          <w:sz w:val="22"/>
          <w:szCs w:val="22"/>
        </w:rPr>
        <w:t>repetition has been transmitted or not.</w:t>
      </w:r>
    </w:p>
    <w:p w14:paraId="77941486" w14:textId="56D91168" w:rsidR="000D0D71" w:rsidRDefault="00DA0A8B" w:rsidP="00D956B8">
      <w:pPr>
        <w:rPr>
          <w:sz w:val="22"/>
          <w:szCs w:val="22"/>
        </w:rPr>
      </w:pPr>
      <w:r>
        <w:rPr>
          <w:sz w:val="22"/>
          <w:szCs w:val="22"/>
        </w:rPr>
        <w:t xml:space="preserve">In Rel-16 PUSCH repetition Type B design, the principle was that the segmentation itself is done based on semi-static configuration/signaling only, while the dynamic signaling is used only to decide whether to transmit or drop an actual repetition. This principle should </w:t>
      </w:r>
      <w:r w:rsidR="007913EC">
        <w:rPr>
          <w:sz w:val="22"/>
          <w:szCs w:val="22"/>
        </w:rPr>
        <w:t xml:space="preserve">also </w:t>
      </w:r>
      <w:r>
        <w:rPr>
          <w:sz w:val="22"/>
          <w:szCs w:val="22"/>
        </w:rPr>
        <w:t xml:space="preserve">be followed </w:t>
      </w:r>
      <w:r w:rsidR="007913EC">
        <w:rPr>
          <w:sz w:val="22"/>
          <w:szCs w:val="22"/>
        </w:rPr>
        <w:t>here. Alt 2 appears to be the easiest and most straightforward solution, and we do not see the need to further optimize.</w:t>
      </w:r>
    </w:p>
    <w:p w14:paraId="51F3A8F4" w14:textId="3351D39E" w:rsidR="007D20AD" w:rsidRDefault="005301F4" w:rsidP="005F47A8">
      <w:pPr>
        <w:keepNext/>
        <w:jc w:val="center"/>
        <w:rPr>
          <w:sz w:val="22"/>
          <w:szCs w:val="22"/>
        </w:rPr>
      </w:pPr>
      <w:r w:rsidRPr="005301F4">
        <w:rPr>
          <w:noProof/>
          <w:sz w:val="22"/>
          <w:szCs w:val="22"/>
        </w:rPr>
        <w:lastRenderedPageBreak/>
        <w:drawing>
          <wp:inline distT="0" distB="0" distL="0" distR="0" wp14:anchorId="6530198E" wp14:editId="20582478">
            <wp:extent cx="2719346" cy="1524297"/>
            <wp:effectExtent l="0" t="0" r="0" b="0"/>
            <wp:docPr id="1" name="Picture 1" descr="Graphical user interface, web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website&#10;&#10;Description automatically generated"/>
                    <pic:cNvPicPr/>
                  </pic:nvPicPr>
                  <pic:blipFill>
                    <a:blip r:embed="rId6"/>
                    <a:stretch>
                      <a:fillRect/>
                    </a:stretch>
                  </pic:blipFill>
                  <pic:spPr>
                    <a:xfrm>
                      <a:off x="0" y="0"/>
                      <a:ext cx="2751043" cy="1542064"/>
                    </a:xfrm>
                    <a:prstGeom prst="rect">
                      <a:avLst/>
                    </a:prstGeom>
                  </pic:spPr>
                </pic:pic>
              </a:graphicData>
            </a:graphic>
          </wp:inline>
        </w:drawing>
      </w:r>
    </w:p>
    <w:p w14:paraId="4EB9AF9C" w14:textId="3F48212C" w:rsidR="007D20AD" w:rsidRPr="00643522" w:rsidRDefault="005F47A8" w:rsidP="005F47A8">
      <w:pPr>
        <w:pStyle w:val="Caption"/>
        <w:rPr>
          <w:sz w:val="21"/>
          <w:szCs w:val="21"/>
        </w:rPr>
      </w:pPr>
      <w:r w:rsidRPr="00643522">
        <w:rPr>
          <w:sz w:val="22"/>
          <w:szCs w:val="22"/>
        </w:rPr>
        <w:t xml:space="preserve">Figure </w:t>
      </w:r>
      <w:r w:rsidR="00643522" w:rsidRPr="00643522">
        <w:rPr>
          <w:sz w:val="22"/>
          <w:szCs w:val="22"/>
        </w:rPr>
        <w:fldChar w:fldCharType="begin"/>
      </w:r>
      <w:r w:rsidR="00643522" w:rsidRPr="00643522">
        <w:rPr>
          <w:sz w:val="22"/>
          <w:szCs w:val="22"/>
        </w:rPr>
        <w:instrText xml:space="preserve"> SEQ Figure \* ARABIC </w:instrText>
      </w:r>
      <w:r w:rsidR="00643522" w:rsidRPr="00643522">
        <w:rPr>
          <w:sz w:val="22"/>
          <w:szCs w:val="22"/>
        </w:rPr>
        <w:fldChar w:fldCharType="separate"/>
      </w:r>
      <w:r w:rsidRPr="00643522">
        <w:rPr>
          <w:noProof/>
          <w:sz w:val="22"/>
          <w:szCs w:val="22"/>
        </w:rPr>
        <w:t>1</w:t>
      </w:r>
      <w:r w:rsidR="00643522" w:rsidRPr="00643522">
        <w:rPr>
          <w:noProof/>
          <w:sz w:val="22"/>
          <w:szCs w:val="22"/>
        </w:rPr>
        <w:fldChar w:fldCharType="end"/>
      </w:r>
      <w:r w:rsidRPr="00643522">
        <w:rPr>
          <w:sz w:val="22"/>
          <w:szCs w:val="22"/>
        </w:rPr>
        <w:t xml:space="preserve"> Example for PUSCH repetition Type B in case of misalignment between </w:t>
      </w:r>
      <w:proofErr w:type="spellStart"/>
      <w:r w:rsidRPr="00643522">
        <w:rPr>
          <w:sz w:val="22"/>
          <w:szCs w:val="22"/>
        </w:rPr>
        <w:t>gNB</w:t>
      </w:r>
      <w:proofErr w:type="spellEnd"/>
      <w:r w:rsidRPr="00643522">
        <w:rPr>
          <w:sz w:val="22"/>
          <w:szCs w:val="22"/>
        </w:rPr>
        <w:t xml:space="preserve"> and UE on the COT initiator</w:t>
      </w:r>
    </w:p>
    <w:p w14:paraId="3F729122" w14:textId="25CFAD40" w:rsidR="002936F4" w:rsidRPr="00757350" w:rsidRDefault="002936F4" w:rsidP="002936F4">
      <w:pPr>
        <w:rPr>
          <w:b/>
          <w:bCs/>
          <w:sz w:val="22"/>
          <w:szCs w:val="22"/>
        </w:rPr>
      </w:pPr>
      <w:r w:rsidRPr="00FF4C88">
        <w:rPr>
          <w:b/>
          <w:bCs/>
          <w:sz w:val="22"/>
          <w:szCs w:val="22"/>
        </w:rPr>
        <w:t xml:space="preserve">Proposal </w:t>
      </w:r>
      <w:r>
        <w:rPr>
          <w:b/>
          <w:bCs/>
          <w:sz w:val="22"/>
          <w:szCs w:val="22"/>
        </w:rPr>
        <w:t>2-2</w:t>
      </w:r>
      <w:r w:rsidRPr="00FF4C88">
        <w:rPr>
          <w:b/>
          <w:bCs/>
          <w:sz w:val="22"/>
          <w:szCs w:val="22"/>
        </w:rPr>
        <w:t xml:space="preserve">: </w:t>
      </w:r>
      <w:r>
        <w:rPr>
          <w:b/>
          <w:bCs/>
          <w:sz w:val="22"/>
          <w:szCs w:val="22"/>
        </w:rPr>
        <w:t xml:space="preserve">Adopt </w:t>
      </w:r>
      <w:r w:rsidRPr="002936F4">
        <w:rPr>
          <w:b/>
          <w:bCs/>
          <w:sz w:val="22"/>
          <w:szCs w:val="22"/>
          <w:lang w:val="en-GB"/>
        </w:rPr>
        <w:t xml:space="preserve">Alt 2: If a nominal repetition overlaps with an idle period associated to </w:t>
      </w:r>
      <w:proofErr w:type="spellStart"/>
      <w:r w:rsidRPr="002936F4">
        <w:rPr>
          <w:b/>
          <w:bCs/>
          <w:sz w:val="22"/>
          <w:szCs w:val="22"/>
          <w:lang w:val="en-GB"/>
        </w:rPr>
        <w:t>gNB’s</w:t>
      </w:r>
      <w:proofErr w:type="spellEnd"/>
      <w:r w:rsidRPr="002936F4">
        <w:rPr>
          <w:b/>
          <w:bCs/>
          <w:sz w:val="22"/>
          <w:szCs w:val="22"/>
          <w:lang w:val="en-GB"/>
        </w:rPr>
        <w:t xml:space="preserve"> FFP in case UE shares </w:t>
      </w:r>
      <w:proofErr w:type="spellStart"/>
      <w:r w:rsidRPr="002936F4">
        <w:rPr>
          <w:b/>
          <w:bCs/>
          <w:sz w:val="22"/>
          <w:szCs w:val="22"/>
          <w:lang w:val="en-GB"/>
        </w:rPr>
        <w:t>gNB</w:t>
      </w:r>
      <w:proofErr w:type="spellEnd"/>
      <w:r w:rsidRPr="002936F4">
        <w:rPr>
          <w:b/>
          <w:bCs/>
          <w:sz w:val="22"/>
          <w:szCs w:val="22"/>
          <w:lang w:val="en-GB"/>
        </w:rPr>
        <w:t>-initiated COT or associated to UE’s FFP in case UE assumes UE-initiated COT, the nominal repetition is dropped (</w:t>
      </w:r>
      <w:proofErr w:type="gramStart"/>
      <w:r w:rsidRPr="002936F4">
        <w:rPr>
          <w:b/>
          <w:bCs/>
          <w:sz w:val="22"/>
          <w:szCs w:val="22"/>
          <w:lang w:val="en-GB"/>
        </w:rPr>
        <w:t>i.e.</w:t>
      </w:r>
      <w:proofErr w:type="gramEnd"/>
      <w:r w:rsidRPr="002936F4">
        <w:rPr>
          <w:b/>
          <w:bCs/>
          <w:sz w:val="22"/>
          <w:szCs w:val="22"/>
          <w:lang w:val="en-GB"/>
        </w:rPr>
        <w:t xml:space="preserve"> no segmentation around the idle period).</w:t>
      </w:r>
    </w:p>
    <w:p w14:paraId="6FDB1F65" w14:textId="77777777" w:rsidR="00ED3882" w:rsidRPr="00D956B8" w:rsidRDefault="00ED3882" w:rsidP="00D956B8">
      <w:pPr>
        <w:rPr>
          <w:sz w:val="22"/>
          <w:szCs w:val="22"/>
        </w:rPr>
      </w:pPr>
    </w:p>
    <w:p w14:paraId="5AF7F5BB" w14:textId="6CA59510" w:rsidR="00ED7653" w:rsidRDefault="00ED7653" w:rsidP="00032FD3">
      <w:pPr>
        <w:pStyle w:val="Heading1"/>
      </w:pPr>
      <w:r>
        <w:t>Conclusion</w:t>
      </w:r>
    </w:p>
    <w:p w14:paraId="67CF93D3" w14:textId="398BEBE9" w:rsidR="00762DEA" w:rsidRDefault="002134C9" w:rsidP="00E20178">
      <w:pPr>
        <w:pStyle w:val="0Maintext"/>
        <w:spacing w:after="120" w:afterAutospacing="0" w:line="240" w:lineRule="auto"/>
        <w:ind w:firstLine="0"/>
        <w:rPr>
          <w:sz w:val="22"/>
          <w:szCs w:val="22"/>
          <w:lang w:val="en-US"/>
        </w:rPr>
      </w:pPr>
      <w:r w:rsidRPr="00CC1A38">
        <w:rPr>
          <w:sz w:val="22"/>
          <w:szCs w:val="22"/>
          <w:lang w:val="en-US"/>
        </w:rPr>
        <w:t xml:space="preserve">In this contribution, we discussed </w:t>
      </w:r>
      <w:r w:rsidR="004219D8">
        <w:rPr>
          <w:sz w:val="22"/>
          <w:szCs w:val="22"/>
          <w:lang w:val="en-US"/>
        </w:rPr>
        <w:t xml:space="preserve">the </w:t>
      </w:r>
      <w:r w:rsidR="00B869CD">
        <w:rPr>
          <w:sz w:val="22"/>
          <w:szCs w:val="22"/>
          <w:lang w:val="en-US"/>
        </w:rPr>
        <w:t>UE-initiated COT for FBE and potential configured grant</w:t>
      </w:r>
      <w:r w:rsidR="004219D8">
        <w:rPr>
          <w:sz w:val="22"/>
          <w:szCs w:val="22"/>
          <w:lang w:val="en-US"/>
        </w:rPr>
        <w:t xml:space="preserve"> enhancements </w:t>
      </w:r>
      <w:r w:rsidR="00B869CD">
        <w:rPr>
          <w:sz w:val="22"/>
          <w:szCs w:val="22"/>
          <w:lang w:val="en-US"/>
        </w:rPr>
        <w:t>for unlicensed spectrum,</w:t>
      </w:r>
      <w:r w:rsidR="00F50C9A">
        <w:rPr>
          <w:sz w:val="22"/>
          <w:szCs w:val="22"/>
          <w:lang w:val="en-US"/>
        </w:rPr>
        <w:t xml:space="preserve"> and proposed the following</w:t>
      </w:r>
      <w:r w:rsidRPr="00CC1A38">
        <w:rPr>
          <w:sz w:val="22"/>
          <w:szCs w:val="22"/>
          <w:lang w:val="en-US"/>
        </w:rPr>
        <w:t>:</w:t>
      </w:r>
    </w:p>
    <w:p w14:paraId="69814233" w14:textId="77777777" w:rsidR="008E3600" w:rsidRDefault="008E3600" w:rsidP="008E3600">
      <w:pPr>
        <w:rPr>
          <w:b/>
          <w:bCs/>
          <w:sz w:val="22"/>
          <w:szCs w:val="22"/>
        </w:rPr>
      </w:pPr>
      <w:r w:rsidRPr="00481329">
        <w:rPr>
          <w:b/>
          <w:bCs/>
          <w:sz w:val="22"/>
          <w:szCs w:val="22"/>
        </w:rPr>
        <w:t xml:space="preserve">Proposal </w:t>
      </w:r>
      <w:r>
        <w:rPr>
          <w:b/>
          <w:bCs/>
          <w:sz w:val="22"/>
          <w:szCs w:val="22"/>
        </w:rPr>
        <w:t>1-1</w:t>
      </w:r>
      <w:r w:rsidRPr="00481329">
        <w:rPr>
          <w:b/>
          <w:bCs/>
          <w:sz w:val="22"/>
          <w:szCs w:val="22"/>
        </w:rPr>
        <w:t xml:space="preserve">: </w:t>
      </w:r>
      <w:r>
        <w:rPr>
          <w:b/>
          <w:bCs/>
          <w:sz w:val="22"/>
          <w:szCs w:val="22"/>
        </w:rPr>
        <w:t xml:space="preserve">UE-initiated COT is considered enabled once the FFP periodicity and offset are configured for a UE. Introduce a RRC parameter to disable UE-initiated COT for P-CSI and/or SRS. </w:t>
      </w:r>
    </w:p>
    <w:p w14:paraId="1ED5869B" w14:textId="77777777" w:rsidR="008E3600" w:rsidRPr="00245FBC" w:rsidRDefault="008E3600" w:rsidP="009242A1">
      <w:pPr>
        <w:pStyle w:val="ListParagraph"/>
        <w:numPr>
          <w:ilvl w:val="0"/>
          <w:numId w:val="28"/>
        </w:numPr>
        <w:ind w:leftChars="0"/>
        <w:rPr>
          <w:b/>
          <w:bCs/>
          <w:sz w:val="22"/>
          <w:szCs w:val="22"/>
        </w:rPr>
      </w:pPr>
      <w:r>
        <w:rPr>
          <w:b/>
          <w:bCs/>
          <w:sz w:val="22"/>
          <w:szCs w:val="22"/>
        </w:rPr>
        <w:t>FFS whether to i</w:t>
      </w:r>
      <w:r w:rsidRPr="00245FBC">
        <w:rPr>
          <w:b/>
          <w:bCs/>
          <w:sz w:val="22"/>
          <w:szCs w:val="22"/>
        </w:rPr>
        <w:t>ntroduce a RRC parameter to disable UE-initiated COT for each CG configuration, which overrides the per-UE configuration for this CG.</w:t>
      </w:r>
    </w:p>
    <w:p w14:paraId="259FB294" w14:textId="201D0B61" w:rsidR="008E3600" w:rsidRPr="00241CCA" w:rsidRDefault="008E3600" w:rsidP="008E3600">
      <w:pPr>
        <w:rPr>
          <w:b/>
          <w:bCs/>
          <w:sz w:val="22"/>
          <w:szCs w:val="22"/>
        </w:rPr>
      </w:pPr>
      <w:r w:rsidRPr="00241CCA">
        <w:rPr>
          <w:b/>
          <w:bCs/>
          <w:sz w:val="22"/>
          <w:szCs w:val="22"/>
        </w:rPr>
        <w:t xml:space="preserve">Proposal 1-2: When the </w:t>
      </w:r>
      <w:proofErr w:type="spellStart"/>
      <w:r w:rsidRPr="00241CCA">
        <w:rPr>
          <w:b/>
          <w:bCs/>
          <w:sz w:val="22"/>
          <w:szCs w:val="22"/>
        </w:rPr>
        <w:t>gNB</w:t>
      </w:r>
      <w:proofErr w:type="spellEnd"/>
      <w:r w:rsidRPr="00241CCA">
        <w:rPr>
          <w:b/>
          <w:bCs/>
          <w:sz w:val="22"/>
          <w:szCs w:val="22"/>
        </w:rPr>
        <w:t xml:space="preserve"> shares a UE’s COT for </w:t>
      </w:r>
      <w:r w:rsidR="004232DE">
        <w:rPr>
          <w:b/>
          <w:bCs/>
          <w:sz w:val="22"/>
          <w:szCs w:val="22"/>
        </w:rPr>
        <w:t xml:space="preserve">a </w:t>
      </w:r>
      <w:r w:rsidRPr="00241CCA">
        <w:rPr>
          <w:b/>
          <w:bCs/>
          <w:sz w:val="22"/>
          <w:szCs w:val="22"/>
        </w:rPr>
        <w:t xml:space="preserve">DL transmission, to prevent another UE from mistakenly assuming this is </w:t>
      </w:r>
      <w:proofErr w:type="spellStart"/>
      <w:r w:rsidRPr="00241CCA">
        <w:rPr>
          <w:b/>
          <w:bCs/>
          <w:sz w:val="22"/>
          <w:szCs w:val="22"/>
        </w:rPr>
        <w:t>gNB’s</w:t>
      </w:r>
      <w:proofErr w:type="spellEnd"/>
      <w:r w:rsidRPr="00241CCA">
        <w:rPr>
          <w:b/>
          <w:bCs/>
          <w:sz w:val="22"/>
          <w:szCs w:val="22"/>
        </w:rPr>
        <w:t xml:space="preserve"> COT, adopt one of the following alternatives:</w:t>
      </w:r>
    </w:p>
    <w:p w14:paraId="7A92A05E" w14:textId="77777777" w:rsidR="008E3600" w:rsidRPr="00241CCA" w:rsidRDefault="008E3600" w:rsidP="009242A1">
      <w:pPr>
        <w:pStyle w:val="ListParagraph"/>
        <w:numPr>
          <w:ilvl w:val="0"/>
          <w:numId w:val="28"/>
        </w:numPr>
        <w:ind w:leftChars="0"/>
        <w:rPr>
          <w:b/>
          <w:bCs/>
          <w:sz w:val="22"/>
          <w:szCs w:val="22"/>
        </w:rPr>
      </w:pPr>
      <w:r w:rsidRPr="00241CCA">
        <w:rPr>
          <w:b/>
          <w:bCs/>
          <w:sz w:val="22"/>
          <w:szCs w:val="22"/>
        </w:rPr>
        <w:t xml:space="preserve">Alt 1: It is left to </w:t>
      </w:r>
      <w:proofErr w:type="spellStart"/>
      <w:r w:rsidRPr="00241CCA">
        <w:rPr>
          <w:b/>
          <w:bCs/>
          <w:sz w:val="22"/>
          <w:szCs w:val="22"/>
        </w:rPr>
        <w:t>gNB</w:t>
      </w:r>
      <w:proofErr w:type="spellEnd"/>
      <w:r w:rsidRPr="00241CCA">
        <w:rPr>
          <w:b/>
          <w:bCs/>
          <w:sz w:val="22"/>
          <w:szCs w:val="22"/>
        </w:rPr>
        <w:t xml:space="preserve"> implementation.</w:t>
      </w:r>
    </w:p>
    <w:p w14:paraId="661F36B9" w14:textId="2AEBEE95" w:rsidR="008E3600" w:rsidRPr="00241CCA" w:rsidRDefault="008E3600" w:rsidP="009242A1">
      <w:pPr>
        <w:pStyle w:val="ListParagraph"/>
        <w:numPr>
          <w:ilvl w:val="0"/>
          <w:numId w:val="28"/>
        </w:numPr>
        <w:ind w:leftChars="0"/>
        <w:rPr>
          <w:b/>
          <w:bCs/>
          <w:sz w:val="22"/>
          <w:szCs w:val="22"/>
        </w:rPr>
      </w:pPr>
      <w:r w:rsidRPr="00241CCA">
        <w:rPr>
          <w:b/>
          <w:bCs/>
          <w:sz w:val="22"/>
          <w:szCs w:val="22"/>
        </w:rPr>
        <w:t xml:space="preserve">Alt 2: </w:t>
      </w:r>
      <w:r w:rsidR="004232DE">
        <w:rPr>
          <w:b/>
          <w:bCs/>
          <w:sz w:val="22"/>
          <w:szCs w:val="22"/>
        </w:rPr>
        <w:t>The DL transmission</w:t>
      </w:r>
      <w:r w:rsidRPr="00241CCA">
        <w:rPr>
          <w:b/>
          <w:bCs/>
          <w:sz w:val="22"/>
          <w:szCs w:val="22"/>
        </w:rPr>
        <w:t xml:space="preserve"> shall not include broadcast or UE-specific </w:t>
      </w:r>
      <w:proofErr w:type="spellStart"/>
      <w:r w:rsidRPr="00241CCA">
        <w:rPr>
          <w:b/>
          <w:bCs/>
          <w:sz w:val="22"/>
          <w:szCs w:val="22"/>
        </w:rPr>
        <w:t>signaling</w:t>
      </w:r>
      <w:proofErr w:type="spellEnd"/>
      <w:r w:rsidRPr="00241CCA">
        <w:rPr>
          <w:b/>
          <w:bCs/>
          <w:sz w:val="22"/>
          <w:szCs w:val="22"/>
        </w:rPr>
        <w:t>/channels that can be detected by other UEs.</w:t>
      </w:r>
    </w:p>
    <w:p w14:paraId="60B8D52E" w14:textId="77777777" w:rsidR="008E3600" w:rsidRPr="00757350" w:rsidRDefault="008E3600" w:rsidP="008E3600">
      <w:pPr>
        <w:rPr>
          <w:b/>
          <w:bCs/>
          <w:sz w:val="22"/>
          <w:szCs w:val="22"/>
        </w:rPr>
      </w:pPr>
      <w:r w:rsidRPr="00FF4C88">
        <w:rPr>
          <w:b/>
          <w:bCs/>
          <w:sz w:val="22"/>
          <w:szCs w:val="22"/>
        </w:rPr>
        <w:t xml:space="preserve">Proposal </w:t>
      </w:r>
      <w:r>
        <w:rPr>
          <w:b/>
          <w:bCs/>
          <w:sz w:val="22"/>
          <w:szCs w:val="22"/>
        </w:rPr>
        <w:t>2-1</w:t>
      </w:r>
      <w:r w:rsidRPr="00FF4C88">
        <w:rPr>
          <w:b/>
          <w:bCs/>
          <w:sz w:val="22"/>
          <w:szCs w:val="22"/>
        </w:rPr>
        <w:t xml:space="preserve">: </w:t>
      </w:r>
      <w:r>
        <w:rPr>
          <w:b/>
          <w:bCs/>
          <w:sz w:val="22"/>
          <w:szCs w:val="22"/>
        </w:rPr>
        <w:t>For PUSCH repetition Type B enhancements on unlicensed spectrum, orphan symbol(s) are transmitted if they are between two actual repetitions that are transmitted</w:t>
      </w:r>
      <w:r w:rsidRPr="00333F50">
        <w:rPr>
          <w:b/>
          <w:bCs/>
          <w:sz w:val="22"/>
          <w:szCs w:val="22"/>
        </w:rPr>
        <w:t>.</w:t>
      </w:r>
    </w:p>
    <w:p w14:paraId="47E622CF" w14:textId="05FCBCFF" w:rsidR="00BB089B" w:rsidRPr="008E3600" w:rsidRDefault="008E3600" w:rsidP="008E3600">
      <w:pPr>
        <w:rPr>
          <w:b/>
          <w:bCs/>
          <w:sz w:val="22"/>
          <w:szCs w:val="22"/>
        </w:rPr>
      </w:pPr>
      <w:r w:rsidRPr="00FF4C88">
        <w:rPr>
          <w:b/>
          <w:bCs/>
          <w:sz w:val="22"/>
          <w:szCs w:val="22"/>
        </w:rPr>
        <w:t xml:space="preserve">Proposal </w:t>
      </w:r>
      <w:r>
        <w:rPr>
          <w:b/>
          <w:bCs/>
          <w:sz w:val="22"/>
          <w:szCs w:val="22"/>
        </w:rPr>
        <w:t>2-2</w:t>
      </w:r>
      <w:r w:rsidRPr="00FF4C88">
        <w:rPr>
          <w:b/>
          <w:bCs/>
          <w:sz w:val="22"/>
          <w:szCs w:val="22"/>
        </w:rPr>
        <w:t xml:space="preserve">: </w:t>
      </w:r>
      <w:r>
        <w:rPr>
          <w:b/>
          <w:bCs/>
          <w:sz w:val="22"/>
          <w:szCs w:val="22"/>
        </w:rPr>
        <w:t xml:space="preserve">Adopt </w:t>
      </w:r>
      <w:r w:rsidRPr="002936F4">
        <w:rPr>
          <w:b/>
          <w:bCs/>
          <w:sz w:val="22"/>
          <w:szCs w:val="22"/>
          <w:lang w:val="en-GB"/>
        </w:rPr>
        <w:t xml:space="preserve">Alt 2: If a nominal repetition overlaps with an idle period associated to </w:t>
      </w:r>
      <w:proofErr w:type="spellStart"/>
      <w:r w:rsidRPr="002936F4">
        <w:rPr>
          <w:b/>
          <w:bCs/>
          <w:sz w:val="22"/>
          <w:szCs w:val="22"/>
          <w:lang w:val="en-GB"/>
        </w:rPr>
        <w:t>gNB’s</w:t>
      </w:r>
      <w:proofErr w:type="spellEnd"/>
      <w:r w:rsidRPr="002936F4">
        <w:rPr>
          <w:b/>
          <w:bCs/>
          <w:sz w:val="22"/>
          <w:szCs w:val="22"/>
          <w:lang w:val="en-GB"/>
        </w:rPr>
        <w:t xml:space="preserve"> FFP in case UE shares </w:t>
      </w:r>
      <w:proofErr w:type="spellStart"/>
      <w:r w:rsidRPr="002936F4">
        <w:rPr>
          <w:b/>
          <w:bCs/>
          <w:sz w:val="22"/>
          <w:szCs w:val="22"/>
          <w:lang w:val="en-GB"/>
        </w:rPr>
        <w:t>gNB</w:t>
      </w:r>
      <w:proofErr w:type="spellEnd"/>
      <w:r w:rsidRPr="002936F4">
        <w:rPr>
          <w:b/>
          <w:bCs/>
          <w:sz w:val="22"/>
          <w:szCs w:val="22"/>
          <w:lang w:val="en-GB"/>
        </w:rPr>
        <w:t>-initiated COT or associated to UE’s FFP in case UE assumes UE-initiated COT, the nominal repetition is dropped (</w:t>
      </w:r>
      <w:proofErr w:type="gramStart"/>
      <w:r w:rsidRPr="002936F4">
        <w:rPr>
          <w:b/>
          <w:bCs/>
          <w:sz w:val="22"/>
          <w:szCs w:val="22"/>
          <w:lang w:val="en-GB"/>
        </w:rPr>
        <w:t>i.e.</w:t>
      </w:r>
      <w:proofErr w:type="gramEnd"/>
      <w:r w:rsidRPr="002936F4">
        <w:rPr>
          <w:b/>
          <w:bCs/>
          <w:sz w:val="22"/>
          <w:szCs w:val="22"/>
          <w:lang w:val="en-GB"/>
        </w:rPr>
        <w:t xml:space="preserve"> no segmentation around the idle period).</w:t>
      </w:r>
    </w:p>
    <w:p w14:paraId="011FBF3D" w14:textId="77777777" w:rsidR="00F474AC" w:rsidRDefault="00F474AC" w:rsidP="00E77270">
      <w:pPr>
        <w:pStyle w:val="Heading1"/>
        <w:numPr>
          <w:ilvl w:val="0"/>
          <w:numId w:val="0"/>
        </w:numPr>
        <w:ind w:left="432" w:hanging="432"/>
      </w:pPr>
      <w:r>
        <w:t>Reference</w:t>
      </w:r>
    </w:p>
    <w:p w14:paraId="733F4436" w14:textId="74B908F9" w:rsidR="00344198" w:rsidRPr="000E377B" w:rsidRDefault="00BF7A10" w:rsidP="005260BD">
      <w:pPr>
        <w:numPr>
          <w:ilvl w:val="0"/>
          <w:numId w:val="2"/>
        </w:numPr>
        <w:overflowPunct w:val="0"/>
        <w:autoSpaceDE w:val="0"/>
        <w:autoSpaceDN w:val="0"/>
        <w:adjustRightInd w:val="0"/>
        <w:spacing w:before="100" w:beforeAutospacing="1" w:after="100" w:afterAutospacing="1"/>
        <w:ind w:left="562" w:hanging="562"/>
        <w:textAlignment w:val="baseline"/>
        <w:rPr>
          <w:sz w:val="22"/>
          <w:szCs w:val="22"/>
          <w:lang w:val="en-GB"/>
        </w:rPr>
      </w:pPr>
      <w:r w:rsidRPr="00F25070">
        <w:rPr>
          <w:sz w:val="22"/>
          <w:szCs w:val="22"/>
        </w:rPr>
        <w:t>RP-</w:t>
      </w:r>
      <w:r w:rsidR="00190DF0">
        <w:rPr>
          <w:sz w:val="22"/>
          <w:szCs w:val="22"/>
        </w:rPr>
        <w:t>2</w:t>
      </w:r>
      <w:r w:rsidR="00281115">
        <w:rPr>
          <w:sz w:val="22"/>
          <w:szCs w:val="22"/>
        </w:rPr>
        <w:t>10854</w:t>
      </w:r>
      <w:r>
        <w:rPr>
          <w:sz w:val="22"/>
          <w:szCs w:val="22"/>
        </w:rPr>
        <w:t xml:space="preserve">, </w:t>
      </w:r>
      <w:r w:rsidR="00190DF0" w:rsidRPr="00190DF0">
        <w:rPr>
          <w:sz w:val="22"/>
          <w:szCs w:val="22"/>
        </w:rPr>
        <w:t>Revised WID: Enhanced Industrial Internet of Things (IoT) and ultra-reliable and low latency communication (URLLC) support for NR</w:t>
      </w:r>
      <w:r w:rsidR="00190DF0">
        <w:rPr>
          <w:sz w:val="22"/>
          <w:szCs w:val="22"/>
        </w:rPr>
        <w:t>, Nokia, Nokia Shanghai Bell,</w:t>
      </w:r>
      <w:r w:rsidR="00190DF0" w:rsidRPr="00190DF0">
        <w:rPr>
          <w:sz w:val="22"/>
          <w:szCs w:val="22"/>
        </w:rPr>
        <w:t xml:space="preserve"> </w:t>
      </w:r>
      <w:r>
        <w:rPr>
          <w:sz w:val="22"/>
          <w:szCs w:val="22"/>
        </w:rPr>
        <w:t>RAN#</w:t>
      </w:r>
      <w:r w:rsidR="00281115">
        <w:rPr>
          <w:sz w:val="22"/>
          <w:szCs w:val="22"/>
        </w:rPr>
        <w:t>91</w:t>
      </w:r>
      <w:r w:rsidR="00847AB1">
        <w:rPr>
          <w:sz w:val="22"/>
          <w:szCs w:val="22"/>
        </w:rPr>
        <w:t>e</w:t>
      </w:r>
      <w:r>
        <w:rPr>
          <w:sz w:val="22"/>
          <w:szCs w:val="22"/>
        </w:rPr>
        <w:t xml:space="preserve">, </w:t>
      </w:r>
      <w:r w:rsidR="00281115">
        <w:rPr>
          <w:sz w:val="22"/>
          <w:szCs w:val="22"/>
        </w:rPr>
        <w:t>March</w:t>
      </w:r>
      <w:r>
        <w:rPr>
          <w:sz w:val="22"/>
          <w:szCs w:val="22"/>
        </w:rPr>
        <w:t xml:space="preserve"> 202</w:t>
      </w:r>
      <w:r w:rsidR="00281115">
        <w:rPr>
          <w:sz w:val="22"/>
          <w:szCs w:val="22"/>
        </w:rPr>
        <w:t>1</w:t>
      </w:r>
      <w:r>
        <w:rPr>
          <w:sz w:val="22"/>
          <w:szCs w:val="22"/>
        </w:rPr>
        <w:t>.</w:t>
      </w:r>
    </w:p>
    <w:p w14:paraId="0815CE09" w14:textId="3A1D5065" w:rsidR="000E377B" w:rsidRPr="00FB5D2A" w:rsidRDefault="00532EF9" w:rsidP="005260BD">
      <w:pPr>
        <w:numPr>
          <w:ilvl w:val="0"/>
          <w:numId w:val="2"/>
        </w:numPr>
        <w:overflowPunct w:val="0"/>
        <w:autoSpaceDE w:val="0"/>
        <w:autoSpaceDN w:val="0"/>
        <w:adjustRightInd w:val="0"/>
        <w:spacing w:before="100" w:beforeAutospacing="1" w:after="100" w:afterAutospacing="1"/>
        <w:ind w:left="562" w:hanging="562"/>
        <w:textAlignment w:val="baseline"/>
        <w:rPr>
          <w:sz w:val="22"/>
          <w:szCs w:val="22"/>
          <w:lang w:val="en-GB"/>
        </w:rPr>
      </w:pPr>
      <w:bookmarkStart w:id="0" w:name="_Ref47562033"/>
      <w:r w:rsidRPr="00532EF9">
        <w:rPr>
          <w:sz w:val="22"/>
          <w:szCs w:val="22"/>
          <w:lang w:val="en-GB"/>
        </w:rPr>
        <w:t>ETSI EN 301 893 V2.1.1</w:t>
      </w:r>
      <w:r>
        <w:rPr>
          <w:sz w:val="22"/>
          <w:szCs w:val="22"/>
          <w:lang w:val="en-GB"/>
        </w:rPr>
        <w:t xml:space="preserve">, </w:t>
      </w:r>
      <w:r w:rsidRPr="00532EF9">
        <w:rPr>
          <w:sz w:val="22"/>
          <w:szCs w:val="22"/>
        </w:rPr>
        <w:t>5 GHz RLAN;</w:t>
      </w:r>
      <w:r>
        <w:rPr>
          <w:sz w:val="22"/>
          <w:szCs w:val="22"/>
        </w:rPr>
        <w:t xml:space="preserve"> </w:t>
      </w:r>
      <w:proofErr w:type="spellStart"/>
      <w:r w:rsidRPr="00532EF9">
        <w:rPr>
          <w:sz w:val="22"/>
          <w:szCs w:val="22"/>
        </w:rPr>
        <w:t>Harmonised</w:t>
      </w:r>
      <w:proofErr w:type="spellEnd"/>
      <w:r w:rsidRPr="00532EF9">
        <w:rPr>
          <w:sz w:val="22"/>
          <w:szCs w:val="22"/>
        </w:rPr>
        <w:t xml:space="preserve"> Standard covering the essential requirements of article 3.2 of Directive 2014/53/EU</w:t>
      </w:r>
      <w:r w:rsidR="008A42D6">
        <w:rPr>
          <w:sz w:val="22"/>
          <w:szCs w:val="22"/>
        </w:rPr>
        <w:t>.</w:t>
      </w:r>
      <w:bookmarkEnd w:id="0"/>
    </w:p>
    <w:p w14:paraId="11A20B09" w14:textId="07F22014" w:rsidR="00FB5D2A" w:rsidRDefault="00FB5D2A" w:rsidP="00FB5D2A">
      <w:pPr>
        <w:overflowPunct w:val="0"/>
        <w:autoSpaceDE w:val="0"/>
        <w:autoSpaceDN w:val="0"/>
        <w:adjustRightInd w:val="0"/>
        <w:spacing w:before="100" w:beforeAutospacing="1" w:after="100" w:afterAutospacing="1"/>
        <w:textAlignment w:val="baseline"/>
        <w:rPr>
          <w:sz w:val="22"/>
          <w:szCs w:val="22"/>
        </w:rPr>
      </w:pPr>
    </w:p>
    <w:p w14:paraId="339159AB" w14:textId="4261ACAE" w:rsidR="00004AC5" w:rsidRDefault="00004AC5" w:rsidP="00004AC5">
      <w:pPr>
        <w:pStyle w:val="Heading1"/>
        <w:numPr>
          <w:ilvl w:val="0"/>
          <w:numId w:val="0"/>
        </w:numPr>
      </w:pPr>
      <w:r>
        <w:lastRenderedPageBreak/>
        <w:t xml:space="preserve">Appendix </w:t>
      </w:r>
      <w:r w:rsidR="003657D1">
        <w:t>A</w:t>
      </w:r>
      <w:r>
        <w:t>: Previous Agreements</w:t>
      </w:r>
    </w:p>
    <w:p w14:paraId="46C79206" w14:textId="61832DC5" w:rsidR="00004AC5" w:rsidRPr="00004AC5" w:rsidRDefault="00004AC5" w:rsidP="00004AC5">
      <w:pPr>
        <w:pStyle w:val="Heading2"/>
        <w:numPr>
          <w:ilvl w:val="0"/>
          <w:numId w:val="0"/>
        </w:numPr>
        <w:rPr>
          <w:u w:val="single"/>
        </w:rPr>
      </w:pPr>
      <w:r w:rsidRPr="00004AC5">
        <w:rPr>
          <w:u w:val="single"/>
        </w:rPr>
        <w:t>RAN1#102-e</w:t>
      </w:r>
    </w:p>
    <w:p w14:paraId="12AB095A" w14:textId="77777777" w:rsidR="00004AC5" w:rsidRPr="00004AC5" w:rsidRDefault="00004AC5" w:rsidP="00004AC5">
      <w:pPr>
        <w:autoSpaceDE w:val="0"/>
        <w:autoSpaceDN w:val="0"/>
        <w:adjustRightInd w:val="0"/>
        <w:snapToGrid w:val="0"/>
        <w:jc w:val="both"/>
        <w:rPr>
          <w:rFonts w:eastAsia="SimSun"/>
          <w:sz w:val="20"/>
          <w:szCs w:val="20"/>
          <w:highlight w:val="green"/>
          <w:lang w:eastAsia="en-US"/>
        </w:rPr>
      </w:pPr>
      <w:r w:rsidRPr="00004AC5">
        <w:rPr>
          <w:rFonts w:eastAsia="SimSun"/>
          <w:sz w:val="20"/>
          <w:szCs w:val="20"/>
          <w:highlight w:val="green"/>
          <w:lang w:eastAsia="en-US"/>
        </w:rPr>
        <w:t>Agreements:</w:t>
      </w:r>
    </w:p>
    <w:p w14:paraId="46928668" w14:textId="77777777" w:rsidR="00004AC5" w:rsidRPr="00004AC5" w:rsidRDefault="00004AC5" w:rsidP="009242A1">
      <w:pPr>
        <w:numPr>
          <w:ilvl w:val="0"/>
          <w:numId w:val="5"/>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For semi-static channel access mode,</w:t>
      </w:r>
    </w:p>
    <w:p w14:paraId="7E3B1869" w14:textId="77777777" w:rsidR="00004AC5" w:rsidRPr="00004AC5" w:rsidRDefault="00004AC5" w:rsidP="009242A1">
      <w:pPr>
        <w:numPr>
          <w:ilvl w:val="0"/>
          <w:numId w:val="5"/>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If sensing is needed, it is performed immediately before the configured/scheduled transmission opportunity.</w:t>
      </w:r>
    </w:p>
    <w:p w14:paraId="3C246763" w14:textId="77777777" w:rsidR="00004AC5" w:rsidRPr="00004AC5" w:rsidRDefault="00004AC5" w:rsidP="009242A1">
      <w:pPr>
        <w:numPr>
          <w:ilvl w:val="0"/>
          <w:numId w:val="5"/>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For operation with semi-static channel access, the Rel-16 random starting offsets for UL configured grants with Full BW allocation when UE initiates a COT, is not supported.</w:t>
      </w:r>
    </w:p>
    <w:p w14:paraId="5B9F0287" w14:textId="77777777" w:rsidR="00004AC5" w:rsidRPr="00004AC5" w:rsidRDefault="00004AC5" w:rsidP="00004AC5">
      <w:pPr>
        <w:autoSpaceDE w:val="0"/>
        <w:autoSpaceDN w:val="0"/>
        <w:adjustRightInd w:val="0"/>
        <w:snapToGrid w:val="0"/>
        <w:spacing w:after="180"/>
        <w:contextualSpacing/>
        <w:jc w:val="both"/>
        <w:rPr>
          <w:rFonts w:eastAsia="SimSun"/>
          <w:sz w:val="20"/>
          <w:szCs w:val="20"/>
          <w:lang w:eastAsia="en-US"/>
        </w:rPr>
      </w:pPr>
    </w:p>
    <w:p w14:paraId="7E30CC68" w14:textId="77777777" w:rsidR="00004AC5" w:rsidRPr="00004AC5" w:rsidRDefault="00004AC5" w:rsidP="00004AC5">
      <w:pPr>
        <w:autoSpaceDE w:val="0"/>
        <w:autoSpaceDN w:val="0"/>
        <w:adjustRightInd w:val="0"/>
        <w:snapToGrid w:val="0"/>
        <w:jc w:val="both"/>
        <w:rPr>
          <w:rFonts w:eastAsia="SimSun"/>
          <w:sz w:val="20"/>
          <w:szCs w:val="20"/>
          <w:highlight w:val="green"/>
          <w:lang w:eastAsia="en-US"/>
        </w:rPr>
      </w:pPr>
      <w:r w:rsidRPr="00004AC5">
        <w:rPr>
          <w:rFonts w:eastAsia="SimSun"/>
          <w:sz w:val="20"/>
          <w:szCs w:val="20"/>
          <w:highlight w:val="green"/>
          <w:lang w:eastAsia="en-US"/>
        </w:rPr>
        <w:t>Agreements:</w:t>
      </w:r>
    </w:p>
    <w:p w14:paraId="311EAA0B" w14:textId="77777777" w:rsidR="00004AC5" w:rsidRPr="00004AC5" w:rsidRDefault="00004AC5" w:rsidP="009242A1">
      <w:pPr>
        <w:numPr>
          <w:ilvl w:val="0"/>
          <w:numId w:val="6"/>
        </w:numPr>
        <w:autoSpaceDE w:val="0"/>
        <w:autoSpaceDN w:val="0"/>
        <w:adjustRightInd w:val="0"/>
        <w:snapToGrid w:val="0"/>
        <w:spacing w:after="0"/>
        <w:ind w:left="360"/>
        <w:jc w:val="both"/>
        <w:rPr>
          <w:rFonts w:eastAsia="SimSun"/>
          <w:sz w:val="20"/>
          <w:szCs w:val="20"/>
          <w:lang w:eastAsia="ko-KR"/>
        </w:rPr>
      </w:pPr>
      <w:r w:rsidRPr="00004AC5">
        <w:rPr>
          <w:rFonts w:eastAsia="SimSun"/>
          <w:sz w:val="20"/>
          <w:szCs w:val="20"/>
          <w:lang w:eastAsia="en-US"/>
        </w:rPr>
        <w:t>For semi-static channel access mode,</w:t>
      </w:r>
    </w:p>
    <w:p w14:paraId="006E3002" w14:textId="77777777" w:rsidR="00004AC5" w:rsidRPr="00004AC5" w:rsidRDefault="00004AC5" w:rsidP="009242A1">
      <w:pPr>
        <w:numPr>
          <w:ilvl w:val="1"/>
          <w:numId w:val="7"/>
        </w:numPr>
        <w:autoSpaceDE w:val="0"/>
        <w:autoSpaceDN w:val="0"/>
        <w:adjustRightInd w:val="0"/>
        <w:snapToGrid w:val="0"/>
        <w:spacing w:after="0"/>
        <w:ind w:left="1080"/>
        <w:jc w:val="both"/>
        <w:rPr>
          <w:rFonts w:eastAsia="SimSun"/>
          <w:sz w:val="20"/>
          <w:szCs w:val="20"/>
          <w:lang w:eastAsia="en-US"/>
        </w:rPr>
      </w:pPr>
      <w:r w:rsidRPr="00004AC5">
        <w:rPr>
          <w:rFonts w:eastAsia="SimSun"/>
          <w:sz w:val="20"/>
          <w:szCs w:val="20"/>
          <w:lang w:eastAsia="en-US"/>
        </w:rPr>
        <w:t xml:space="preserve">When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operates as an initiating device </w:t>
      </w:r>
    </w:p>
    <w:p w14:paraId="1E345F32" w14:textId="77777777" w:rsidR="00004AC5" w:rsidRPr="00004AC5" w:rsidRDefault="00004AC5" w:rsidP="009242A1">
      <w:pPr>
        <w:numPr>
          <w:ilvl w:val="2"/>
          <w:numId w:val="7"/>
        </w:numPr>
        <w:autoSpaceDE w:val="0"/>
        <w:autoSpaceDN w:val="0"/>
        <w:adjustRightInd w:val="0"/>
        <w:snapToGrid w:val="0"/>
        <w:spacing w:after="0"/>
        <w:ind w:left="1800"/>
        <w:jc w:val="both"/>
        <w:rPr>
          <w:rFonts w:eastAsia="SimSun"/>
          <w:sz w:val="20"/>
          <w:szCs w:val="20"/>
          <w:lang w:eastAsia="en-US"/>
        </w:rPr>
      </w:pPr>
      <w:r w:rsidRPr="00004AC5">
        <w:rPr>
          <w:rFonts w:eastAsia="SimSun"/>
          <w:sz w:val="20"/>
          <w:szCs w:val="20"/>
          <w:lang w:eastAsia="en-US"/>
        </w:rPr>
        <w:t xml:space="preserve">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is not allowed to transmit during the idle period of any FFP associated with 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in which 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w:t>
      </w:r>
      <w:proofErr w:type="spellStart"/>
      <w:r w:rsidRPr="00004AC5">
        <w:rPr>
          <w:rFonts w:eastAsia="SimSun"/>
          <w:sz w:val="20"/>
          <w:szCs w:val="20"/>
          <w:lang w:eastAsia="en-US"/>
        </w:rPr>
        <w:t>initates</w:t>
      </w:r>
      <w:proofErr w:type="spellEnd"/>
      <w:r w:rsidRPr="00004AC5">
        <w:rPr>
          <w:rFonts w:eastAsia="SimSun"/>
          <w:sz w:val="20"/>
          <w:szCs w:val="20"/>
          <w:lang w:eastAsia="en-US"/>
        </w:rPr>
        <w:t xml:space="preserve"> a COT</w:t>
      </w:r>
    </w:p>
    <w:p w14:paraId="5A34C9EB" w14:textId="77777777" w:rsidR="00004AC5" w:rsidRPr="00004AC5" w:rsidRDefault="00004AC5" w:rsidP="009242A1">
      <w:pPr>
        <w:numPr>
          <w:ilvl w:val="1"/>
          <w:numId w:val="7"/>
        </w:numPr>
        <w:autoSpaceDE w:val="0"/>
        <w:autoSpaceDN w:val="0"/>
        <w:adjustRightInd w:val="0"/>
        <w:snapToGrid w:val="0"/>
        <w:spacing w:after="0"/>
        <w:ind w:left="1080"/>
        <w:jc w:val="both"/>
        <w:rPr>
          <w:rFonts w:eastAsia="SimSun"/>
          <w:sz w:val="20"/>
          <w:szCs w:val="20"/>
          <w:lang w:eastAsia="en-US"/>
        </w:rPr>
      </w:pPr>
      <w:r w:rsidRPr="00004AC5">
        <w:rPr>
          <w:rFonts w:eastAsia="SimSun"/>
          <w:sz w:val="20"/>
          <w:szCs w:val="20"/>
          <w:lang w:eastAsia="en-US"/>
        </w:rPr>
        <w:t xml:space="preserve">When a UE operates as an initiating device </w:t>
      </w:r>
    </w:p>
    <w:p w14:paraId="36333006" w14:textId="77777777" w:rsidR="00004AC5" w:rsidRPr="00004AC5" w:rsidRDefault="00004AC5" w:rsidP="009242A1">
      <w:pPr>
        <w:numPr>
          <w:ilvl w:val="2"/>
          <w:numId w:val="7"/>
        </w:numPr>
        <w:autoSpaceDE w:val="0"/>
        <w:autoSpaceDN w:val="0"/>
        <w:adjustRightInd w:val="0"/>
        <w:snapToGrid w:val="0"/>
        <w:spacing w:after="0"/>
        <w:ind w:left="1800"/>
        <w:jc w:val="both"/>
        <w:rPr>
          <w:rFonts w:eastAsia="SimSun"/>
          <w:sz w:val="20"/>
          <w:szCs w:val="20"/>
          <w:lang w:eastAsia="en-US"/>
        </w:rPr>
      </w:pPr>
      <w:r w:rsidRPr="00004AC5">
        <w:rPr>
          <w:rFonts w:eastAsia="SimSun"/>
          <w:sz w:val="20"/>
          <w:szCs w:val="20"/>
          <w:lang w:eastAsia="en-US"/>
        </w:rPr>
        <w:t xml:space="preserve">The UE is not allowed to transmit during the idle period of any FFP associated with the UE in which the UE </w:t>
      </w:r>
      <w:proofErr w:type="spellStart"/>
      <w:r w:rsidRPr="00004AC5">
        <w:rPr>
          <w:rFonts w:eastAsia="SimSun"/>
          <w:sz w:val="20"/>
          <w:szCs w:val="20"/>
          <w:lang w:eastAsia="en-US"/>
        </w:rPr>
        <w:t>initates</w:t>
      </w:r>
      <w:proofErr w:type="spellEnd"/>
      <w:r w:rsidRPr="00004AC5">
        <w:rPr>
          <w:rFonts w:eastAsia="SimSun"/>
          <w:sz w:val="20"/>
          <w:szCs w:val="20"/>
          <w:lang w:eastAsia="en-US"/>
        </w:rPr>
        <w:t xml:space="preserve"> a COT</w:t>
      </w:r>
    </w:p>
    <w:p w14:paraId="64C62AB2" w14:textId="77777777" w:rsidR="00004AC5" w:rsidRPr="00004AC5" w:rsidRDefault="00004AC5" w:rsidP="009242A1">
      <w:pPr>
        <w:numPr>
          <w:ilvl w:val="1"/>
          <w:numId w:val="7"/>
        </w:numPr>
        <w:autoSpaceDE w:val="0"/>
        <w:autoSpaceDN w:val="0"/>
        <w:adjustRightInd w:val="0"/>
        <w:snapToGrid w:val="0"/>
        <w:spacing w:after="0"/>
        <w:ind w:left="1080"/>
        <w:jc w:val="both"/>
        <w:rPr>
          <w:rFonts w:eastAsia="SimSun"/>
          <w:sz w:val="20"/>
          <w:szCs w:val="20"/>
          <w:lang w:eastAsia="en-US"/>
        </w:rPr>
      </w:pPr>
      <w:r w:rsidRPr="00004AC5">
        <w:rPr>
          <w:rFonts w:eastAsia="SimSun"/>
          <w:sz w:val="20"/>
          <w:szCs w:val="20"/>
          <w:lang w:eastAsia="en-US"/>
        </w:rPr>
        <w:t xml:space="preserve">When a UE shares a COT initiated by 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during an FFP associated with the </w:t>
      </w:r>
      <w:proofErr w:type="spellStart"/>
      <w:r w:rsidRPr="00004AC5">
        <w:rPr>
          <w:rFonts w:eastAsia="SimSun"/>
          <w:sz w:val="20"/>
          <w:szCs w:val="20"/>
          <w:lang w:eastAsia="en-US"/>
        </w:rPr>
        <w:t>gNB</w:t>
      </w:r>
      <w:proofErr w:type="spellEnd"/>
    </w:p>
    <w:p w14:paraId="2160EAAC" w14:textId="77777777" w:rsidR="00004AC5" w:rsidRPr="00004AC5" w:rsidRDefault="00004AC5" w:rsidP="009242A1">
      <w:pPr>
        <w:numPr>
          <w:ilvl w:val="2"/>
          <w:numId w:val="7"/>
        </w:numPr>
        <w:autoSpaceDE w:val="0"/>
        <w:autoSpaceDN w:val="0"/>
        <w:adjustRightInd w:val="0"/>
        <w:snapToGrid w:val="0"/>
        <w:spacing w:after="0"/>
        <w:ind w:left="1800"/>
        <w:jc w:val="both"/>
        <w:rPr>
          <w:rFonts w:eastAsia="SimSun"/>
          <w:sz w:val="20"/>
          <w:szCs w:val="20"/>
          <w:lang w:eastAsia="en-US"/>
        </w:rPr>
      </w:pPr>
      <w:r w:rsidRPr="00004AC5">
        <w:rPr>
          <w:rFonts w:eastAsia="SimSun"/>
          <w:sz w:val="20"/>
          <w:szCs w:val="20"/>
          <w:lang w:eastAsia="en-US"/>
        </w:rPr>
        <w:t xml:space="preserve">The UE is not allowed to transmit during the idle period of that FFP in which the UE shares the COT initiated by the </w:t>
      </w:r>
      <w:proofErr w:type="spellStart"/>
      <w:r w:rsidRPr="00004AC5">
        <w:rPr>
          <w:rFonts w:eastAsia="SimSun"/>
          <w:sz w:val="20"/>
          <w:szCs w:val="20"/>
          <w:lang w:eastAsia="en-US"/>
        </w:rPr>
        <w:t>gNB</w:t>
      </w:r>
      <w:proofErr w:type="spellEnd"/>
    </w:p>
    <w:p w14:paraId="1E179391" w14:textId="77777777" w:rsidR="00004AC5" w:rsidRPr="00004AC5" w:rsidRDefault="00004AC5" w:rsidP="009242A1">
      <w:pPr>
        <w:numPr>
          <w:ilvl w:val="1"/>
          <w:numId w:val="7"/>
        </w:numPr>
        <w:autoSpaceDE w:val="0"/>
        <w:autoSpaceDN w:val="0"/>
        <w:adjustRightInd w:val="0"/>
        <w:snapToGrid w:val="0"/>
        <w:spacing w:after="0"/>
        <w:ind w:left="1080"/>
        <w:jc w:val="both"/>
        <w:rPr>
          <w:rFonts w:eastAsia="SimSun"/>
          <w:sz w:val="20"/>
          <w:szCs w:val="20"/>
          <w:lang w:eastAsia="en-US"/>
        </w:rPr>
      </w:pPr>
      <w:r w:rsidRPr="00004AC5">
        <w:rPr>
          <w:rFonts w:eastAsia="SimSun"/>
          <w:sz w:val="20"/>
          <w:szCs w:val="20"/>
          <w:lang w:eastAsia="en-US"/>
        </w:rPr>
        <w:t xml:space="preserve">When 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shares a COT initiated by a UE during an FFP associated with the UE</w:t>
      </w:r>
    </w:p>
    <w:p w14:paraId="0984D54E" w14:textId="77777777" w:rsidR="00004AC5" w:rsidRPr="00004AC5" w:rsidRDefault="00004AC5" w:rsidP="009242A1">
      <w:pPr>
        <w:numPr>
          <w:ilvl w:val="2"/>
          <w:numId w:val="7"/>
        </w:numPr>
        <w:autoSpaceDE w:val="0"/>
        <w:autoSpaceDN w:val="0"/>
        <w:adjustRightInd w:val="0"/>
        <w:snapToGrid w:val="0"/>
        <w:spacing w:after="0"/>
        <w:ind w:left="1800"/>
        <w:jc w:val="both"/>
        <w:rPr>
          <w:rFonts w:eastAsia="SimSun"/>
          <w:sz w:val="20"/>
          <w:szCs w:val="20"/>
          <w:lang w:eastAsia="en-US"/>
        </w:rPr>
      </w:pPr>
      <w:r w:rsidRPr="00004AC5">
        <w:rPr>
          <w:rFonts w:eastAsia="SimSun"/>
          <w:sz w:val="20"/>
          <w:szCs w:val="20"/>
          <w:lang w:eastAsia="en-US"/>
        </w:rPr>
        <w:t xml:space="preserve">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is not allowed to transmit during the idle period of that </w:t>
      </w:r>
      <w:r w:rsidRPr="00004AC5">
        <w:rPr>
          <w:rFonts w:eastAsia="SimSun"/>
          <w:strike/>
          <w:sz w:val="20"/>
          <w:szCs w:val="20"/>
          <w:lang w:eastAsia="en-US"/>
        </w:rPr>
        <w:t>the</w:t>
      </w:r>
      <w:r w:rsidRPr="00004AC5">
        <w:rPr>
          <w:rFonts w:eastAsia="SimSun"/>
          <w:sz w:val="20"/>
          <w:szCs w:val="20"/>
          <w:lang w:eastAsia="en-US"/>
        </w:rPr>
        <w:t xml:space="preserve"> FFP in which 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shares the COT initiated by the UE</w:t>
      </w:r>
    </w:p>
    <w:p w14:paraId="47F7CA95" w14:textId="77777777" w:rsidR="00004AC5" w:rsidRPr="00004AC5" w:rsidRDefault="00004AC5" w:rsidP="009242A1">
      <w:pPr>
        <w:numPr>
          <w:ilvl w:val="1"/>
          <w:numId w:val="7"/>
        </w:numPr>
        <w:autoSpaceDE w:val="0"/>
        <w:autoSpaceDN w:val="0"/>
        <w:adjustRightInd w:val="0"/>
        <w:snapToGrid w:val="0"/>
        <w:spacing w:after="0"/>
        <w:ind w:left="1080"/>
        <w:jc w:val="both"/>
        <w:rPr>
          <w:rFonts w:eastAsia="SimSun"/>
          <w:sz w:val="20"/>
          <w:szCs w:val="20"/>
          <w:highlight w:val="yellow"/>
          <w:lang w:eastAsia="en-US"/>
        </w:rPr>
      </w:pPr>
      <w:r w:rsidRPr="00004AC5">
        <w:rPr>
          <w:rFonts w:eastAsia="SimSun"/>
          <w:sz w:val="20"/>
          <w:szCs w:val="20"/>
          <w:highlight w:val="yellow"/>
          <w:lang w:eastAsia="en-US"/>
        </w:rPr>
        <w:t>FFS whether/how to support additional restrictions to the idle period</w:t>
      </w:r>
    </w:p>
    <w:p w14:paraId="08238748" w14:textId="77777777" w:rsidR="00004AC5" w:rsidRPr="00004AC5" w:rsidRDefault="00004AC5" w:rsidP="00004AC5">
      <w:pPr>
        <w:autoSpaceDE w:val="0"/>
        <w:autoSpaceDN w:val="0"/>
        <w:adjustRightInd w:val="0"/>
        <w:snapToGrid w:val="0"/>
        <w:spacing w:after="180"/>
        <w:contextualSpacing/>
        <w:jc w:val="both"/>
        <w:rPr>
          <w:rFonts w:eastAsia="SimSun"/>
          <w:sz w:val="20"/>
          <w:szCs w:val="20"/>
          <w:lang w:eastAsia="en-US"/>
        </w:rPr>
      </w:pPr>
    </w:p>
    <w:p w14:paraId="56097DC4" w14:textId="77777777" w:rsidR="00004AC5" w:rsidRPr="00004AC5" w:rsidRDefault="00004AC5" w:rsidP="00004AC5">
      <w:pPr>
        <w:autoSpaceDE w:val="0"/>
        <w:autoSpaceDN w:val="0"/>
        <w:adjustRightInd w:val="0"/>
        <w:snapToGrid w:val="0"/>
        <w:spacing w:after="180"/>
        <w:contextualSpacing/>
        <w:jc w:val="both"/>
        <w:rPr>
          <w:rFonts w:eastAsia="SimSun"/>
          <w:sz w:val="20"/>
          <w:szCs w:val="20"/>
          <w:highlight w:val="green"/>
          <w:lang w:eastAsia="en-US"/>
        </w:rPr>
      </w:pPr>
      <w:r w:rsidRPr="00004AC5">
        <w:rPr>
          <w:rFonts w:eastAsia="SimSun"/>
          <w:sz w:val="20"/>
          <w:szCs w:val="20"/>
          <w:highlight w:val="green"/>
          <w:lang w:eastAsia="en-US"/>
        </w:rPr>
        <w:t>Agreements:</w:t>
      </w:r>
    </w:p>
    <w:p w14:paraId="452AB347" w14:textId="77777777" w:rsidR="00004AC5" w:rsidRPr="00004AC5" w:rsidRDefault="00004AC5" w:rsidP="009242A1">
      <w:pPr>
        <w:numPr>
          <w:ilvl w:val="0"/>
          <w:numId w:val="8"/>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For semi-static channel access mode, support using the transmission of any scheduled/configured UL channel/signal to initiate a COT by a UE in RRC_CONNECTED mode</w:t>
      </w:r>
    </w:p>
    <w:p w14:paraId="122C73ED" w14:textId="77777777" w:rsidR="00004AC5" w:rsidRPr="00004AC5" w:rsidRDefault="00004AC5" w:rsidP="009242A1">
      <w:pPr>
        <w:numPr>
          <w:ilvl w:val="1"/>
          <w:numId w:val="8"/>
        </w:numPr>
        <w:autoSpaceDE w:val="0"/>
        <w:autoSpaceDN w:val="0"/>
        <w:adjustRightInd w:val="0"/>
        <w:snapToGrid w:val="0"/>
        <w:spacing w:after="0"/>
        <w:jc w:val="both"/>
        <w:rPr>
          <w:rFonts w:eastAsia="SimSun"/>
          <w:sz w:val="20"/>
          <w:szCs w:val="20"/>
          <w:highlight w:val="yellow"/>
          <w:lang w:eastAsia="en-US"/>
        </w:rPr>
      </w:pPr>
      <w:r w:rsidRPr="00004AC5">
        <w:rPr>
          <w:rFonts w:eastAsia="SimSun"/>
          <w:sz w:val="20"/>
          <w:szCs w:val="20"/>
          <w:highlight w:val="yellow"/>
          <w:lang w:eastAsia="en-US"/>
        </w:rPr>
        <w:t>FFS the case when the UE is IDLE/INACTIVE mode</w:t>
      </w:r>
    </w:p>
    <w:p w14:paraId="4E68095D" w14:textId="77777777" w:rsidR="00004AC5" w:rsidRPr="00004AC5" w:rsidRDefault="00004AC5" w:rsidP="00004AC5">
      <w:pPr>
        <w:autoSpaceDE w:val="0"/>
        <w:autoSpaceDN w:val="0"/>
        <w:adjustRightInd w:val="0"/>
        <w:snapToGrid w:val="0"/>
        <w:spacing w:after="180"/>
        <w:contextualSpacing/>
        <w:jc w:val="both"/>
        <w:rPr>
          <w:rFonts w:eastAsia="SimSun"/>
          <w:sz w:val="20"/>
          <w:szCs w:val="20"/>
          <w:lang w:eastAsia="en-US"/>
        </w:rPr>
      </w:pPr>
    </w:p>
    <w:p w14:paraId="083C0C74" w14:textId="77777777" w:rsidR="00004AC5" w:rsidRPr="00004AC5" w:rsidRDefault="00004AC5" w:rsidP="00004AC5">
      <w:pPr>
        <w:autoSpaceDE w:val="0"/>
        <w:autoSpaceDN w:val="0"/>
        <w:adjustRightInd w:val="0"/>
        <w:snapToGrid w:val="0"/>
        <w:spacing w:after="180"/>
        <w:contextualSpacing/>
        <w:jc w:val="both"/>
        <w:rPr>
          <w:rFonts w:eastAsia="SimSun"/>
          <w:sz w:val="20"/>
          <w:szCs w:val="20"/>
          <w:lang w:eastAsia="en-US"/>
        </w:rPr>
      </w:pPr>
      <w:r w:rsidRPr="00004AC5">
        <w:rPr>
          <w:rFonts w:eastAsia="SimSun"/>
          <w:sz w:val="20"/>
          <w:szCs w:val="20"/>
          <w:highlight w:val="green"/>
          <w:lang w:eastAsia="en-US"/>
        </w:rPr>
        <w:t>Agreements</w:t>
      </w:r>
      <w:r w:rsidRPr="00004AC5">
        <w:rPr>
          <w:rFonts w:eastAsia="SimSun"/>
          <w:sz w:val="20"/>
          <w:szCs w:val="20"/>
          <w:lang w:eastAsia="en-US"/>
        </w:rPr>
        <w:t>:</w:t>
      </w:r>
    </w:p>
    <w:p w14:paraId="02B6858D" w14:textId="77777777" w:rsidR="00004AC5" w:rsidRPr="00004AC5" w:rsidRDefault="00004AC5" w:rsidP="009242A1">
      <w:pPr>
        <w:numPr>
          <w:ilvl w:val="0"/>
          <w:numId w:val="9"/>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2F2E29AC" w14:textId="77777777" w:rsidR="00004AC5" w:rsidRPr="00004AC5" w:rsidRDefault="00004AC5" w:rsidP="00004AC5">
      <w:pPr>
        <w:autoSpaceDE w:val="0"/>
        <w:autoSpaceDN w:val="0"/>
        <w:adjustRightInd w:val="0"/>
        <w:snapToGrid w:val="0"/>
        <w:spacing w:after="180"/>
        <w:contextualSpacing/>
        <w:jc w:val="both"/>
        <w:rPr>
          <w:rFonts w:eastAsia="SimSun"/>
          <w:sz w:val="20"/>
          <w:szCs w:val="20"/>
          <w:lang w:eastAsia="en-US"/>
        </w:rPr>
      </w:pPr>
    </w:p>
    <w:p w14:paraId="19016EDA" w14:textId="77777777" w:rsidR="00004AC5" w:rsidRPr="00004AC5" w:rsidRDefault="00004AC5" w:rsidP="00004AC5">
      <w:pPr>
        <w:autoSpaceDE w:val="0"/>
        <w:autoSpaceDN w:val="0"/>
        <w:adjustRightInd w:val="0"/>
        <w:snapToGrid w:val="0"/>
        <w:spacing w:after="180"/>
        <w:contextualSpacing/>
        <w:jc w:val="both"/>
        <w:rPr>
          <w:rFonts w:eastAsia="SimSun"/>
          <w:sz w:val="20"/>
          <w:szCs w:val="20"/>
          <w:lang w:eastAsia="en-US"/>
        </w:rPr>
      </w:pPr>
    </w:p>
    <w:p w14:paraId="6706509F" w14:textId="77777777" w:rsidR="00004AC5" w:rsidRPr="00004AC5" w:rsidRDefault="00004AC5" w:rsidP="00004AC5">
      <w:pPr>
        <w:autoSpaceDE w:val="0"/>
        <w:autoSpaceDN w:val="0"/>
        <w:adjustRightInd w:val="0"/>
        <w:snapToGrid w:val="0"/>
        <w:spacing w:after="180"/>
        <w:contextualSpacing/>
        <w:jc w:val="both"/>
        <w:rPr>
          <w:rFonts w:eastAsia="SimSun"/>
          <w:sz w:val="20"/>
          <w:szCs w:val="20"/>
          <w:highlight w:val="green"/>
          <w:lang w:eastAsia="en-US"/>
        </w:rPr>
      </w:pPr>
      <w:r w:rsidRPr="00004AC5">
        <w:rPr>
          <w:rFonts w:eastAsia="SimSun"/>
          <w:sz w:val="20"/>
          <w:szCs w:val="20"/>
          <w:highlight w:val="green"/>
          <w:lang w:eastAsia="en-US"/>
        </w:rPr>
        <w:t>Agreements:</w:t>
      </w:r>
    </w:p>
    <w:p w14:paraId="784FE323" w14:textId="77777777" w:rsidR="00004AC5" w:rsidRPr="00004AC5" w:rsidRDefault="00004AC5" w:rsidP="009242A1">
      <w:pPr>
        <w:numPr>
          <w:ilvl w:val="0"/>
          <w:numId w:val="10"/>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Conditions on the channel access procedures with respect to sensing duration and transmission gap for UE-initiated COT with UE-to-</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COT sharing is similar as those for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initiated COT and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-to-UE COT sharing in Rel-16 by exchanging UE and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roles.</w:t>
      </w:r>
    </w:p>
    <w:p w14:paraId="2BC9ADD4" w14:textId="77777777" w:rsidR="00004AC5" w:rsidRPr="00004AC5" w:rsidRDefault="00004AC5" w:rsidP="00004AC5">
      <w:pPr>
        <w:autoSpaceDE w:val="0"/>
        <w:autoSpaceDN w:val="0"/>
        <w:adjustRightInd w:val="0"/>
        <w:snapToGrid w:val="0"/>
        <w:spacing w:after="180"/>
        <w:contextualSpacing/>
        <w:jc w:val="both"/>
        <w:rPr>
          <w:rFonts w:eastAsia="SimSun"/>
          <w:sz w:val="20"/>
          <w:szCs w:val="20"/>
          <w:highlight w:val="green"/>
          <w:lang w:eastAsia="en-US"/>
        </w:rPr>
      </w:pPr>
    </w:p>
    <w:p w14:paraId="731E5815" w14:textId="77777777" w:rsidR="00004AC5" w:rsidRPr="00004AC5" w:rsidRDefault="00004AC5" w:rsidP="00004AC5">
      <w:pPr>
        <w:autoSpaceDE w:val="0"/>
        <w:autoSpaceDN w:val="0"/>
        <w:adjustRightInd w:val="0"/>
        <w:snapToGrid w:val="0"/>
        <w:spacing w:after="180"/>
        <w:contextualSpacing/>
        <w:jc w:val="both"/>
        <w:rPr>
          <w:rFonts w:eastAsia="SimSun"/>
          <w:sz w:val="20"/>
          <w:szCs w:val="20"/>
          <w:highlight w:val="green"/>
          <w:lang w:eastAsia="en-US"/>
        </w:rPr>
      </w:pPr>
      <w:r w:rsidRPr="00004AC5">
        <w:rPr>
          <w:rFonts w:eastAsia="SimSun"/>
          <w:sz w:val="20"/>
          <w:szCs w:val="20"/>
          <w:highlight w:val="green"/>
          <w:lang w:eastAsia="en-US"/>
        </w:rPr>
        <w:t>Agreements:</w:t>
      </w:r>
    </w:p>
    <w:p w14:paraId="6E261510" w14:textId="77777777" w:rsidR="00004AC5" w:rsidRPr="00004AC5" w:rsidRDefault="00004AC5" w:rsidP="009242A1">
      <w:pPr>
        <w:numPr>
          <w:ilvl w:val="0"/>
          <w:numId w:val="9"/>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UE-to-</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COT sharing in semi-static channel access mode is supported.</w:t>
      </w:r>
    </w:p>
    <w:p w14:paraId="4602F555" w14:textId="77777777" w:rsidR="00004AC5" w:rsidRPr="00004AC5" w:rsidRDefault="00004AC5" w:rsidP="009242A1">
      <w:pPr>
        <w:numPr>
          <w:ilvl w:val="1"/>
          <w:numId w:val="9"/>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 xml:space="preserve">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determines a COT in an FFP associated to a UE, that is initiated by the UE, if 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detects a UL transmission from the UE starting from the beginning of the FFP and ending before the idle period of the FFP.</w:t>
      </w:r>
    </w:p>
    <w:p w14:paraId="7A8A94B8" w14:textId="77777777" w:rsidR="00004AC5" w:rsidRPr="00004AC5" w:rsidRDefault="00004AC5" w:rsidP="009242A1">
      <w:pPr>
        <w:numPr>
          <w:ilvl w:val="2"/>
          <w:numId w:val="9"/>
        </w:numPr>
        <w:autoSpaceDE w:val="0"/>
        <w:autoSpaceDN w:val="0"/>
        <w:adjustRightInd w:val="0"/>
        <w:snapToGrid w:val="0"/>
        <w:spacing w:after="0"/>
        <w:jc w:val="both"/>
        <w:rPr>
          <w:rFonts w:eastAsia="SimSun"/>
          <w:sz w:val="20"/>
          <w:szCs w:val="20"/>
          <w:highlight w:val="yellow"/>
          <w:lang w:eastAsia="en-US"/>
        </w:rPr>
      </w:pPr>
      <w:r w:rsidRPr="00004AC5">
        <w:rPr>
          <w:rFonts w:eastAsia="SimSun"/>
          <w:sz w:val="20"/>
          <w:szCs w:val="20"/>
          <w:highlight w:val="yellow"/>
          <w:lang w:eastAsia="en-US"/>
        </w:rPr>
        <w:t>FFS details</w:t>
      </w:r>
    </w:p>
    <w:p w14:paraId="317844B1" w14:textId="77777777" w:rsidR="00004AC5" w:rsidRPr="00004AC5" w:rsidRDefault="00004AC5" w:rsidP="009242A1">
      <w:pPr>
        <w:numPr>
          <w:ilvl w:val="1"/>
          <w:numId w:val="9"/>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 xml:space="preserve">When 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determines a UE has initiated a COT in an FFP associated to the UE, 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can transmit within the FFP and before the idle period corresponding to the FFP.</w:t>
      </w:r>
    </w:p>
    <w:p w14:paraId="6DEFF8DD" w14:textId="77777777" w:rsidR="00004AC5" w:rsidRPr="00004AC5" w:rsidRDefault="00004AC5" w:rsidP="009242A1">
      <w:pPr>
        <w:numPr>
          <w:ilvl w:val="2"/>
          <w:numId w:val="9"/>
        </w:numPr>
        <w:autoSpaceDE w:val="0"/>
        <w:autoSpaceDN w:val="0"/>
        <w:adjustRightInd w:val="0"/>
        <w:snapToGrid w:val="0"/>
        <w:spacing w:after="0"/>
        <w:jc w:val="both"/>
        <w:rPr>
          <w:rFonts w:eastAsia="SimSun"/>
          <w:sz w:val="20"/>
          <w:szCs w:val="20"/>
          <w:highlight w:val="yellow"/>
          <w:lang w:eastAsia="en-US"/>
        </w:rPr>
      </w:pPr>
      <w:r w:rsidRPr="00004AC5">
        <w:rPr>
          <w:rFonts w:eastAsia="SimSun"/>
          <w:sz w:val="20"/>
          <w:szCs w:val="20"/>
          <w:highlight w:val="yellow"/>
          <w:lang w:eastAsia="en-US"/>
        </w:rPr>
        <w:t xml:space="preserve">FFS whether/how UE to </w:t>
      </w:r>
      <w:proofErr w:type="spellStart"/>
      <w:r w:rsidRPr="00004AC5">
        <w:rPr>
          <w:rFonts w:eastAsia="SimSun"/>
          <w:sz w:val="20"/>
          <w:szCs w:val="20"/>
          <w:highlight w:val="yellow"/>
          <w:lang w:eastAsia="en-US"/>
        </w:rPr>
        <w:t>gNB</w:t>
      </w:r>
      <w:proofErr w:type="spellEnd"/>
      <w:r w:rsidRPr="00004AC5">
        <w:rPr>
          <w:rFonts w:eastAsia="SimSun"/>
          <w:sz w:val="20"/>
          <w:szCs w:val="20"/>
          <w:highlight w:val="yellow"/>
          <w:lang w:eastAsia="en-US"/>
        </w:rPr>
        <w:t xml:space="preserve"> COT sharing when the gap is &gt;16us</w:t>
      </w:r>
    </w:p>
    <w:p w14:paraId="2A2B29D4" w14:textId="77777777" w:rsidR="00004AC5" w:rsidRPr="00004AC5" w:rsidRDefault="00004AC5" w:rsidP="00004AC5">
      <w:pPr>
        <w:autoSpaceDE w:val="0"/>
        <w:autoSpaceDN w:val="0"/>
        <w:adjustRightInd w:val="0"/>
        <w:snapToGrid w:val="0"/>
        <w:ind w:left="1440"/>
        <w:jc w:val="both"/>
        <w:rPr>
          <w:rFonts w:eastAsia="SimSun"/>
          <w:strike/>
          <w:color w:val="FF0000"/>
          <w:sz w:val="20"/>
          <w:szCs w:val="20"/>
          <w:lang w:eastAsia="en-US"/>
        </w:rPr>
      </w:pPr>
    </w:p>
    <w:p w14:paraId="24C9763D" w14:textId="77777777" w:rsidR="00004AC5" w:rsidRPr="00004AC5" w:rsidRDefault="00004AC5" w:rsidP="00004AC5">
      <w:pPr>
        <w:shd w:val="clear" w:color="auto" w:fill="FFFFFF"/>
        <w:spacing w:after="0"/>
        <w:ind w:left="360" w:hanging="360"/>
        <w:rPr>
          <w:rFonts w:eastAsia="SimSun"/>
          <w:color w:val="7030A0"/>
          <w:sz w:val="20"/>
          <w:szCs w:val="20"/>
          <w:bdr w:val="none" w:sz="0" w:space="0" w:color="auto" w:frame="1"/>
        </w:rPr>
      </w:pPr>
      <w:bookmarkStart w:id="1" w:name="_Hlk49462189"/>
      <w:r w:rsidRPr="00004AC5">
        <w:rPr>
          <w:rFonts w:eastAsia="SimSun"/>
          <w:color w:val="7030A0"/>
          <w:sz w:val="20"/>
          <w:szCs w:val="20"/>
          <w:highlight w:val="green"/>
          <w:bdr w:val="none" w:sz="0" w:space="0" w:color="auto" w:frame="1"/>
        </w:rPr>
        <w:t>Agreements</w:t>
      </w:r>
      <w:r w:rsidRPr="00004AC5">
        <w:rPr>
          <w:rFonts w:eastAsia="SimSun"/>
          <w:color w:val="7030A0"/>
          <w:sz w:val="20"/>
          <w:szCs w:val="20"/>
          <w:bdr w:val="none" w:sz="0" w:space="0" w:color="auto" w:frame="1"/>
        </w:rPr>
        <w:t>:</w:t>
      </w:r>
    </w:p>
    <w:bookmarkEnd w:id="1"/>
    <w:p w14:paraId="5FC9D58E" w14:textId="77777777" w:rsidR="00004AC5" w:rsidRPr="00004AC5" w:rsidRDefault="00004AC5" w:rsidP="00004AC5">
      <w:pPr>
        <w:shd w:val="clear" w:color="auto" w:fill="FFFFFF"/>
        <w:spacing w:after="0"/>
        <w:ind w:left="360" w:hanging="360"/>
        <w:rPr>
          <w:rFonts w:eastAsia="SimSun"/>
          <w:color w:val="000000"/>
          <w:sz w:val="20"/>
          <w:szCs w:val="20"/>
        </w:rPr>
      </w:pPr>
      <w:r w:rsidRPr="00004AC5">
        <w:rPr>
          <w:rFonts w:eastAsia="SimSun"/>
          <w:color w:val="000000"/>
          <w:sz w:val="20"/>
          <w:szCs w:val="20"/>
          <w:bdr w:val="none" w:sz="0" w:space="0" w:color="auto" w:frame="1"/>
        </w:rPr>
        <w:t>For semi-static channel access mode,</w:t>
      </w:r>
      <w:r w:rsidRPr="00004AC5">
        <w:rPr>
          <w:rFonts w:ascii="SimSun" w:eastAsia="SimSun" w:hAnsi="SimSun" w:cs="SimSun" w:hint="eastAsia"/>
          <w:color w:val="000000"/>
          <w:sz w:val="20"/>
          <w:szCs w:val="20"/>
        </w:rPr>
        <w:t> </w:t>
      </w:r>
    </w:p>
    <w:p w14:paraId="5D1288CB" w14:textId="77777777" w:rsidR="00004AC5" w:rsidRPr="00004AC5" w:rsidRDefault="00004AC5" w:rsidP="00004AC5">
      <w:pPr>
        <w:shd w:val="clear" w:color="auto" w:fill="FFFFFF"/>
        <w:spacing w:after="0"/>
        <w:ind w:left="720" w:hanging="360"/>
        <w:rPr>
          <w:rFonts w:eastAsia="SimSun"/>
          <w:color w:val="000000"/>
          <w:sz w:val="20"/>
          <w:szCs w:val="20"/>
        </w:rPr>
      </w:pPr>
      <w:r w:rsidRPr="00004AC5">
        <w:rPr>
          <w:rFonts w:ascii="Courier New" w:eastAsia="SimSun" w:hAnsi="Courier New" w:cs="Courier New"/>
          <w:color w:val="000000"/>
          <w:sz w:val="20"/>
          <w:szCs w:val="20"/>
          <w:bdr w:val="none" w:sz="0" w:space="0" w:color="auto" w:frame="1"/>
        </w:rPr>
        <w:t>o</w:t>
      </w:r>
      <w:r w:rsidRPr="00004AC5">
        <w:rPr>
          <w:rFonts w:eastAsia="SimSun"/>
          <w:color w:val="000000"/>
          <w:sz w:val="20"/>
          <w:szCs w:val="20"/>
          <w:bdr w:val="none" w:sz="0" w:space="0" w:color="auto" w:frame="1"/>
        </w:rPr>
        <w:t xml:space="preserve">    Start of FFP for UE-initiated COT can be different from the start of FFP for </w:t>
      </w:r>
      <w:proofErr w:type="spellStart"/>
      <w:r w:rsidRPr="00004AC5">
        <w:rPr>
          <w:rFonts w:eastAsia="SimSun"/>
          <w:color w:val="000000"/>
          <w:sz w:val="20"/>
          <w:szCs w:val="20"/>
          <w:bdr w:val="none" w:sz="0" w:space="0" w:color="auto" w:frame="1"/>
        </w:rPr>
        <w:t>gNB</w:t>
      </w:r>
      <w:proofErr w:type="spellEnd"/>
      <w:r w:rsidRPr="00004AC5">
        <w:rPr>
          <w:rFonts w:eastAsia="SimSun"/>
          <w:color w:val="000000"/>
          <w:sz w:val="20"/>
          <w:szCs w:val="20"/>
          <w:bdr w:val="none" w:sz="0" w:space="0" w:color="auto" w:frame="1"/>
        </w:rPr>
        <w:t>-initiated COT.</w:t>
      </w:r>
      <w:r w:rsidRPr="00004AC5">
        <w:rPr>
          <w:rFonts w:ascii="SimSun" w:eastAsia="SimSun" w:hAnsi="SimSun" w:cs="SimSun" w:hint="eastAsia"/>
          <w:color w:val="000000"/>
          <w:sz w:val="20"/>
          <w:szCs w:val="20"/>
        </w:rPr>
        <w:t> </w:t>
      </w:r>
    </w:p>
    <w:p w14:paraId="2B16B647" w14:textId="77777777" w:rsidR="00004AC5" w:rsidRPr="00004AC5" w:rsidRDefault="00004AC5" w:rsidP="00004AC5">
      <w:pPr>
        <w:shd w:val="clear" w:color="auto" w:fill="FFFFFF"/>
        <w:spacing w:after="0"/>
        <w:ind w:left="720" w:hanging="360"/>
        <w:rPr>
          <w:rFonts w:eastAsia="SimSun"/>
          <w:color w:val="000000"/>
          <w:sz w:val="20"/>
          <w:szCs w:val="20"/>
        </w:rPr>
      </w:pPr>
      <w:r w:rsidRPr="00004AC5">
        <w:rPr>
          <w:rFonts w:ascii="Courier New" w:eastAsia="SimSun" w:hAnsi="Courier New" w:cs="Courier New"/>
          <w:color w:val="000000"/>
          <w:sz w:val="20"/>
          <w:szCs w:val="20"/>
          <w:highlight w:val="yellow"/>
          <w:bdr w:val="none" w:sz="0" w:space="0" w:color="auto" w:frame="1"/>
        </w:rPr>
        <w:lastRenderedPageBreak/>
        <w:t>o</w:t>
      </w:r>
      <w:r w:rsidRPr="00004AC5">
        <w:rPr>
          <w:rFonts w:eastAsia="SimSun"/>
          <w:color w:val="000000"/>
          <w:sz w:val="20"/>
          <w:szCs w:val="20"/>
          <w:highlight w:val="yellow"/>
          <w:bdr w:val="none" w:sz="0" w:space="0" w:color="auto" w:frame="1"/>
        </w:rPr>
        <w:t xml:space="preserve">    FFS: FFP Periodicity for UE-initiated COT can be different from the FFP periodicity for </w:t>
      </w:r>
      <w:proofErr w:type="spellStart"/>
      <w:r w:rsidRPr="00004AC5">
        <w:rPr>
          <w:rFonts w:eastAsia="SimSun"/>
          <w:color w:val="000000"/>
          <w:sz w:val="20"/>
          <w:szCs w:val="20"/>
          <w:highlight w:val="yellow"/>
          <w:bdr w:val="none" w:sz="0" w:space="0" w:color="auto" w:frame="1"/>
        </w:rPr>
        <w:t>gNB</w:t>
      </w:r>
      <w:proofErr w:type="spellEnd"/>
      <w:r w:rsidRPr="00004AC5">
        <w:rPr>
          <w:rFonts w:eastAsia="SimSun"/>
          <w:color w:val="000000"/>
          <w:sz w:val="20"/>
          <w:szCs w:val="20"/>
          <w:highlight w:val="yellow"/>
          <w:bdr w:val="none" w:sz="0" w:space="0" w:color="auto" w:frame="1"/>
        </w:rPr>
        <w:t>-initiated COT.</w:t>
      </w:r>
      <w:r w:rsidRPr="00004AC5">
        <w:rPr>
          <w:rFonts w:ascii="SimSun" w:eastAsia="SimSun" w:hAnsi="SimSun" w:cs="SimSun" w:hint="eastAsia"/>
          <w:color w:val="000000"/>
          <w:sz w:val="20"/>
          <w:szCs w:val="20"/>
        </w:rPr>
        <w:t> </w:t>
      </w:r>
    </w:p>
    <w:p w14:paraId="215B962A" w14:textId="77777777" w:rsidR="00004AC5" w:rsidRPr="00004AC5" w:rsidRDefault="00004AC5" w:rsidP="00004AC5">
      <w:pPr>
        <w:autoSpaceDE w:val="0"/>
        <w:autoSpaceDN w:val="0"/>
        <w:adjustRightInd w:val="0"/>
        <w:snapToGrid w:val="0"/>
        <w:jc w:val="both"/>
        <w:rPr>
          <w:rFonts w:eastAsia="SimSun"/>
          <w:strike/>
          <w:color w:val="FF0000"/>
          <w:sz w:val="20"/>
          <w:szCs w:val="20"/>
          <w:lang w:eastAsia="en-US"/>
        </w:rPr>
      </w:pPr>
    </w:p>
    <w:p w14:paraId="519C90F7" w14:textId="77777777" w:rsidR="00004AC5" w:rsidRPr="00004AC5" w:rsidRDefault="00004AC5" w:rsidP="00004AC5">
      <w:pPr>
        <w:shd w:val="clear" w:color="auto" w:fill="FFFFFF"/>
        <w:spacing w:after="0"/>
        <w:ind w:left="360" w:hanging="360"/>
        <w:rPr>
          <w:rFonts w:eastAsia="SimSun"/>
          <w:color w:val="7030A0"/>
          <w:sz w:val="20"/>
          <w:szCs w:val="20"/>
          <w:bdr w:val="none" w:sz="0" w:space="0" w:color="auto" w:frame="1"/>
        </w:rPr>
      </w:pPr>
      <w:r w:rsidRPr="00004AC5">
        <w:rPr>
          <w:rFonts w:eastAsia="SimSun"/>
          <w:color w:val="7030A0"/>
          <w:sz w:val="20"/>
          <w:szCs w:val="20"/>
          <w:highlight w:val="green"/>
          <w:bdr w:val="none" w:sz="0" w:space="0" w:color="auto" w:frame="1"/>
        </w:rPr>
        <w:t>Agreements</w:t>
      </w:r>
      <w:r w:rsidRPr="00004AC5">
        <w:rPr>
          <w:rFonts w:eastAsia="SimSun"/>
          <w:color w:val="7030A0"/>
          <w:sz w:val="20"/>
          <w:szCs w:val="20"/>
          <w:bdr w:val="none" w:sz="0" w:space="0" w:color="auto" w:frame="1"/>
        </w:rPr>
        <w:t>:</w:t>
      </w:r>
    </w:p>
    <w:p w14:paraId="7E72270C" w14:textId="77777777" w:rsidR="00004AC5" w:rsidRPr="00004AC5" w:rsidRDefault="00004AC5" w:rsidP="009242A1">
      <w:pPr>
        <w:numPr>
          <w:ilvl w:val="0"/>
          <w:numId w:val="11"/>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For semi-static channel access mode,</w:t>
      </w:r>
    </w:p>
    <w:p w14:paraId="7C50F6F5" w14:textId="77777777" w:rsidR="00004AC5" w:rsidRPr="00004AC5" w:rsidRDefault="00004AC5" w:rsidP="009242A1">
      <w:pPr>
        <w:numPr>
          <w:ilvl w:val="0"/>
          <w:numId w:val="12"/>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 xml:space="preserve">FFP parameters for UE-initiated COT can be provided to the UE by at least dedicated RRC signaling. </w:t>
      </w:r>
    </w:p>
    <w:p w14:paraId="491F2218" w14:textId="77777777" w:rsidR="00004AC5" w:rsidRPr="00004AC5" w:rsidRDefault="00004AC5" w:rsidP="009242A1">
      <w:pPr>
        <w:numPr>
          <w:ilvl w:val="1"/>
          <w:numId w:val="12"/>
        </w:numPr>
        <w:autoSpaceDE w:val="0"/>
        <w:autoSpaceDN w:val="0"/>
        <w:adjustRightInd w:val="0"/>
        <w:snapToGrid w:val="0"/>
        <w:spacing w:after="0"/>
        <w:jc w:val="both"/>
        <w:rPr>
          <w:rFonts w:eastAsia="SimSun"/>
          <w:sz w:val="20"/>
          <w:szCs w:val="20"/>
          <w:highlight w:val="yellow"/>
          <w:lang w:eastAsia="en-US"/>
        </w:rPr>
      </w:pPr>
      <w:r w:rsidRPr="00004AC5">
        <w:rPr>
          <w:rFonts w:eastAsia="SimSun"/>
          <w:sz w:val="20"/>
          <w:szCs w:val="20"/>
          <w:highlight w:val="yellow"/>
          <w:lang w:eastAsia="en-US"/>
        </w:rPr>
        <w:t>FFS on to be provided by SIB-1</w:t>
      </w:r>
    </w:p>
    <w:p w14:paraId="4A6BCDC2" w14:textId="77777777" w:rsidR="00004AC5" w:rsidRPr="00004AC5" w:rsidRDefault="00004AC5" w:rsidP="009242A1">
      <w:pPr>
        <w:numPr>
          <w:ilvl w:val="0"/>
          <w:numId w:val="12"/>
        </w:numPr>
        <w:autoSpaceDE w:val="0"/>
        <w:autoSpaceDN w:val="0"/>
        <w:adjustRightInd w:val="0"/>
        <w:snapToGrid w:val="0"/>
        <w:spacing w:after="0"/>
        <w:jc w:val="both"/>
        <w:rPr>
          <w:rFonts w:eastAsia="SimSun"/>
          <w:sz w:val="20"/>
          <w:szCs w:val="20"/>
          <w:highlight w:val="yellow"/>
          <w:lang w:eastAsia="en-US"/>
        </w:rPr>
      </w:pPr>
      <w:r w:rsidRPr="00004AC5">
        <w:rPr>
          <w:rFonts w:eastAsia="SimSun"/>
          <w:sz w:val="20"/>
          <w:szCs w:val="20"/>
          <w:highlight w:val="yellow"/>
          <w:lang w:eastAsia="en-US"/>
        </w:rPr>
        <w:t>FFS whether the UE FFP periodicity is explicitly configured, or implicitly determined based on other higher layer parameters</w:t>
      </w:r>
    </w:p>
    <w:p w14:paraId="6F8C4C55" w14:textId="77777777" w:rsidR="00004AC5" w:rsidRPr="00004AC5" w:rsidRDefault="00004AC5" w:rsidP="00004AC5">
      <w:pPr>
        <w:rPr>
          <w:sz w:val="20"/>
          <w:szCs w:val="20"/>
        </w:rPr>
      </w:pPr>
    </w:p>
    <w:p w14:paraId="59112C7B" w14:textId="77777777" w:rsidR="00004AC5" w:rsidRPr="00004AC5" w:rsidRDefault="00004AC5" w:rsidP="00004AC5">
      <w:pPr>
        <w:autoSpaceDE w:val="0"/>
        <w:autoSpaceDN w:val="0"/>
        <w:adjustRightInd w:val="0"/>
        <w:snapToGrid w:val="0"/>
        <w:spacing w:after="180"/>
        <w:contextualSpacing/>
        <w:jc w:val="both"/>
        <w:rPr>
          <w:rFonts w:eastAsia="SimSun"/>
          <w:sz w:val="20"/>
          <w:szCs w:val="20"/>
          <w:highlight w:val="green"/>
          <w:lang w:eastAsia="en-US"/>
        </w:rPr>
      </w:pPr>
      <w:r w:rsidRPr="00004AC5">
        <w:rPr>
          <w:rFonts w:eastAsia="SimSun"/>
          <w:sz w:val="20"/>
          <w:szCs w:val="20"/>
          <w:highlight w:val="green"/>
          <w:lang w:eastAsia="en-US"/>
        </w:rPr>
        <w:t>Agreements:</w:t>
      </w:r>
    </w:p>
    <w:p w14:paraId="02E455E9" w14:textId="77777777" w:rsidR="00004AC5" w:rsidRPr="00004AC5" w:rsidRDefault="00004AC5" w:rsidP="009242A1">
      <w:pPr>
        <w:numPr>
          <w:ilvl w:val="0"/>
          <w:numId w:val="4"/>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At least for FBE, configuration of (</w:t>
      </w:r>
      <w:r w:rsidRPr="00004AC5">
        <w:rPr>
          <w:rFonts w:eastAsia="SimSun"/>
          <w:i/>
          <w:iCs/>
          <w:sz w:val="20"/>
          <w:szCs w:val="20"/>
          <w:lang w:eastAsia="en-US"/>
        </w:rPr>
        <w:t>cg-</w:t>
      </w:r>
      <w:proofErr w:type="spellStart"/>
      <w:r w:rsidRPr="00004AC5">
        <w:rPr>
          <w:rFonts w:eastAsia="SimSun"/>
          <w:i/>
          <w:iCs/>
          <w:sz w:val="20"/>
          <w:szCs w:val="20"/>
          <w:lang w:eastAsia="en-US"/>
        </w:rPr>
        <w:t>RetransmissionTimer</w:t>
      </w:r>
      <w:proofErr w:type="spellEnd"/>
      <w:r w:rsidRPr="00004AC5">
        <w:rPr>
          <w:rFonts w:eastAsia="SimSun"/>
          <w:sz w:val="20"/>
          <w:szCs w:val="20"/>
          <w:lang w:eastAsia="en-US"/>
        </w:rPr>
        <w:t>) should not be mandated when configured grant Type 1 or Type 2 are configured on unlicensed spectrum.</w:t>
      </w:r>
    </w:p>
    <w:p w14:paraId="0CC07C5A" w14:textId="77777777" w:rsidR="00004AC5" w:rsidRPr="00004AC5" w:rsidRDefault="00004AC5" w:rsidP="00004AC5">
      <w:pPr>
        <w:spacing w:after="0"/>
        <w:rPr>
          <w:rFonts w:eastAsia="SimSun"/>
          <w:sz w:val="20"/>
          <w:szCs w:val="20"/>
          <w:lang w:eastAsia="en-US"/>
        </w:rPr>
      </w:pPr>
    </w:p>
    <w:p w14:paraId="4F6F3EB8" w14:textId="77777777" w:rsidR="00004AC5" w:rsidRPr="00004AC5" w:rsidRDefault="00004AC5" w:rsidP="00004AC5">
      <w:pPr>
        <w:autoSpaceDE w:val="0"/>
        <w:autoSpaceDN w:val="0"/>
        <w:adjustRightInd w:val="0"/>
        <w:snapToGrid w:val="0"/>
        <w:spacing w:after="180"/>
        <w:contextualSpacing/>
        <w:jc w:val="both"/>
        <w:rPr>
          <w:rFonts w:eastAsia="SimSun"/>
          <w:b/>
          <w:bCs/>
          <w:sz w:val="20"/>
          <w:szCs w:val="20"/>
          <w:u w:val="single"/>
          <w:lang w:eastAsia="en-US"/>
        </w:rPr>
      </w:pPr>
      <w:r w:rsidRPr="00004AC5">
        <w:rPr>
          <w:rFonts w:eastAsia="SimSun"/>
          <w:b/>
          <w:bCs/>
          <w:sz w:val="20"/>
          <w:szCs w:val="20"/>
          <w:u w:val="single"/>
          <w:lang w:eastAsia="en-US"/>
        </w:rPr>
        <w:t>Conclusion:</w:t>
      </w:r>
    </w:p>
    <w:p w14:paraId="79C60840" w14:textId="77777777" w:rsidR="00004AC5" w:rsidRPr="00004AC5" w:rsidRDefault="00004AC5" w:rsidP="00004AC5">
      <w:pPr>
        <w:autoSpaceDE w:val="0"/>
        <w:autoSpaceDN w:val="0"/>
        <w:adjustRightInd w:val="0"/>
        <w:snapToGrid w:val="0"/>
        <w:spacing w:after="180"/>
        <w:contextualSpacing/>
        <w:jc w:val="both"/>
        <w:rPr>
          <w:rFonts w:eastAsia="SimSun"/>
          <w:sz w:val="20"/>
          <w:szCs w:val="20"/>
          <w:lang w:eastAsia="en-US"/>
        </w:rPr>
      </w:pPr>
      <w:r w:rsidRPr="00004AC5">
        <w:rPr>
          <w:rFonts w:eastAsia="SimSun"/>
          <w:sz w:val="20"/>
          <w:szCs w:val="20"/>
          <w:lang w:eastAsia="en-US"/>
        </w:rPr>
        <w:t xml:space="preserve">Further study and decide how to harmonize the CG features for Rel-16 URLLC and Rel-16 NR-U. Table 1 in </w:t>
      </w:r>
      <w:hyperlink r:id="rId7" w:history="1">
        <w:r w:rsidRPr="00004AC5">
          <w:rPr>
            <w:rFonts w:eastAsia="SimSun"/>
            <w:color w:val="0000FF"/>
            <w:kern w:val="2"/>
            <w:sz w:val="20"/>
            <w:szCs w:val="20"/>
            <w:u w:val="single"/>
            <w:lang w:val="en-GB"/>
          </w:rPr>
          <w:t>R1-2005376</w:t>
        </w:r>
      </w:hyperlink>
      <w:r w:rsidRPr="00004AC5">
        <w:rPr>
          <w:rFonts w:eastAsia="SimSun"/>
          <w:sz w:val="20"/>
          <w:szCs w:val="20"/>
          <w:lang w:eastAsia="en-US"/>
        </w:rPr>
        <w:t xml:space="preserve"> can be used as a starting point for the corresponding discussion and decision.</w:t>
      </w:r>
    </w:p>
    <w:p w14:paraId="2ADAF866" w14:textId="2D7820BF" w:rsidR="00532EF9" w:rsidRPr="00004AC5" w:rsidRDefault="00532EF9" w:rsidP="00532EF9">
      <w:pPr>
        <w:overflowPunct w:val="0"/>
        <w:autoSpaceDE w:val="0"/>
        <w:autoSpaceDN w:val="0"/>
        <w:adjustRightInd w:val="0"/>
        <w:spacing w:before="100" w:beforeAutospacing="1" w:after="100" w:afterAutospacing="1"/>
        <w:textAlignment w:val="baseline"/>
        <w:rPr>
          <w:sz w:val="22"/>
          <w:szCs w:val="22"/>
        </w:rPr>
      </w:pPr>
    </w:p>
    <w:p w14:paraId="0A17A75D" w14:textId="0CA74595" w:rsidR="00112C85" w:rsidRPr="00004AC5" w:rsidRDefault="00112C85" w:rsidP="00112C85">
      <w:pPr>
        <w:pStyle w:val="Heading2"/>
        <w:numPr>
          <w:ilvl w:val="0"/>
          <w:numId w:val="0"/>
        </w:numPr>
        <w:rPr>
          <w:u w:val="single"/>
        </w:rPr>
      </w:pPr>
      <w:r w:rsidRPr="00004AC5">
        <w:rPr>
          <w:u w:val="single"/>
        </w:rPr>
        <w:t>RAN1#10</w:t>
      </w:r>
      <w:r>
        <w:rPr>
          <w:u w:val="single"/>
        </w:rPr>
        <w:t>3</w:t>
      </w:r>
      <w:r w:rsidRPr="00004AC5">
        <w:rPr>
          <w:u w:val="single"/>
        </w:rPr>
        <w:t>-e</w:t>
      </w:r>
    </w:p>
    <w:p w14:paraId="1DC97151" w14:textId="77777777" w:rsidR="003A2366" w:rsidRPr="003A2366" w:rsidRDefault="003A2366" w:rsidP="003A2366">
      <w:pPr>
        <w:spacing w:after="0"/>
        <w:rPr>
          <w:sz w:val="20"/>
          <w:szCs w:val="20"/>
          <w:highlight w:val="green"/>
        </w:rPr>
      </w:pPr>
      <w:r w:rsidRPr="003A2366">
        <w:rPr>
          <w:sz w:val="20"/>
          <w:szCs w:val="20"/>
          <w:highlight w:val="green"/>
        </w:rPr>
        <w:t>Agreements:</w:t>
      </w:r>
    </w:p>
    <w:p w14:paraId="540CE33A" w14:textId="77777777" w:rsidR="003A2366" w:rsidRPr="003A2366" w:rsidRDefault="003A2366" w:rsidP="009242A1">
      <w:pPr>
        <w:numPr>
          <w:ilvl w:val="0"/>
          <w:numId w:val="17"/>
        </w:numPr>
        <w:autoSpaceDE w:val="0"/>
        <w:autoSpaceDN w:val="0"/>
        <w:adjustRightInd w:val="0"/>
        <w:snapToGrid w:val="0"/>
        <w:spacing w:after="0"/>
        <w:jc w:val="both"/>
        <w:rPr>
          <w:rFonts w:ascii="Times" w:hAnsi="Times" w:cs="Times"/>
          <w:sz w:val="20"/>
          <w:szCs w:val="20"/>
        </w:rPr>
      </w:pPr>
      <w:r w:rsidRPr="003A2366">
        <w:rPr>
          <w:sz w:val="20"/>
          <w:szCs w:val="20"/>
        </w:rPr>
        <w:t>In semi-static channel access mode, a single FFP (periodicity and offset) is associated to an initiating device (</w:t>
      </w:r>
      <w:proofErr w:type="spellStart"/>
      <w:r w:rsidRPr="003A2366">
        <w:rPr>
          <w:sz w:val="20"/>
          <w:szCs w:val="20"/>
        </w:rPr>
        <w:t>gNB</w:t>
      </w:r>
      <w:proofErr w:type="spellEnd"/>
      <w:r w:rsidRPr="003A2366">
        <w:rPr>
          <w:sz w:val="20"/>
          <w:szCs w:val="20"/>
        </w:rPr>
        <w:t xml:space="preserve"> or UE) at a given time which can be used for the purpose of channel occupancy. The FFP </w:t>
      </w:r>
      <w:r w:rsidRPr="003A2366">
        <w:rPr>
          <w:color w:val="7030A0"/>
          <w:sz w:val="20"/>
          <w:szCs w:val="20"/>
        </w:rPr>
        <w:t xml:space="preserve">configuration </w:t>
      </w:r>
      <w:r w:rsidRPr="003A2366">
        <w:rPr>
          <w:sz w:val="20"/>
          <w:szCs w:val="20"/>
        </w:rPr>
        <w:t xml:space="preserve">that is used for </w:t>
      </w:r>
      <w:r w:rsidRPr="003A2366">
        <w:rPr>
          <w:color w:val="7030A0"/>
          <w:sz w:val="20"/>
          <w:szCs w:val="20"/>
        </w:rPr>
        <w:t xml:space="preserve">initiating </w:t>
      </w:r>
      <w:r w:rsidRPr="003A2366">
        <w:rPr>
          <w:sz w:val="20"/>
          <w:szCs w:val="20"/>
        </w:rPr>
        <w:t xml:space="preserve">channel occupancy purposes, is such that it shall </w:t>
      </w:r>
      <w:r w:rsidRPr="003A2366">
        <w:rPr>
          <w:color w:val="7030A0"/>
          <w:sz w:val="20"/>
          <w:szCs w:val="20"/>
        </w:rPr>
        <w:t xml:space="preserve">not be changed </w:t>
      </w:r>
      <w:r w:rsidRPr="003A2366">
        <w:rPr>
          <w:sz w:val="20"/>
          <w:szCs w:val="20"/>
        </w:rPr>
        <w:t>for at least 200ms</w:t>
      </w:r>
    </w:p>
    <w:p w14:paraId="0D7607C2" w14:textId="77777777" w:rsidR="003A2366" w:rsidRPr="003A2366" w:rsidRDefault="003A2366" w:rsidP="003A2366">
      <w:pPr>
        <w:spacing w:after="0"/>
        <w:rPr>
          <w:sz w:val="20"/>
          <w:szCs w:val="20"/>
          <w:highlight w:val="yellow"/>
        </w:rPr>
      </w:pPr>
    </w:p>
    <w:p w14:paraId="04144F3C" w14:textId="77777777" w:rsidR="003A2366" w:rsidRPr="003A2366" w:rsidRDefault="003A2366" w:rsidP="003A2366">
      <w:pPr>
        <w:spacing w:after="0"/>
        <w:rPr>
          <w:b/>
          <w:bCs/>
          <w:sz w:val="20"/>
          <w:szCs w:val="20"/>
          <w:u w:val="single"/>
        </w:rPr>
      </w:pPr>
      <w:r w:rsidRPr="003A2366">
        <w:rPr>
          <w:b/>
          <w:bCs/>
          <w:sz w:val="20"/>
          <w:szCs w:val="20"/>
          <w:u w:val="single"/>
        </w:rPr>
        <w:t>Conclusion:</w:t>
      </w:r>
    </w:p>
    <w:p w14:paraId="1A30554A" w14:textId="77777777" w:rsidR="003A2366" w:rsidRPr="003A2366" w:rsidRDefault="003A2366" w:rsidP="009242A1">
      <w:pPr>
        <w:numPr>
          <w:ilvl w:val="0"/>
          <w:numId w:val="19"/>
        </w:numPr>
        <w:autoSpaceDE w:val="0"/>
        <w:autoSpaceDN w:val="0"/>
        <w:adjustRightInd w:val="0"/>
        <w:snapToGrid w:val="0"/>
        <w:spacing w:after="0"/>
        <w:jc w:val="both"/>
        <w:rPr>
          <w:sz w:val="20"/>
          <w:szCs w:val="20"/>
          <w:lang w:eastAsia="en-US"/>
        </w:rPr>
      </w:pPr>
      <w:r w:rsidRPr="003A2366">
        <w:rPr>
          <w:sz w:val="20"/>
          <w:szCs w:val="20"/>
          <w:lang w:eastAsia="en-US"/>
        </w:rPr>
        <w:t xml:space="preserve">For operation on unlicensed channels and irrespective of the adopted LBT mechanism (LBE or FBE), all transmissions in DL and UL are controlled by </w:t>
      </w:r>
      <w:proofErr w:type="spellStart"/>
      <w:r w:rsidRPr="003A2366">
        <w:rPr>
          <w:sz w:val="20"/>
          <w:szCs w:val="20"/>
          <w:lang w:eastAsia="en-US"/>
        </w:rPr>
        <w:t>gNB</w:t>
      </w:r>
      <w:proofErr w:type="spellEnd"/>
      <w:r w:rsidRPr="003A2366">
        <w:rPr>
          <w:sz w:val="20"/>
          <w:szCs w:val="20"/>
          <w:lang w:eastAsia="en-US"/>
        </w:rPr>
        <w:t xml:space="preserve"> similarly to licensed channels, and potential collisions or blocking are controlled/mitigated by </w:t>
      </w:r>
      <w:proofErr w:type="spellStart"/>
      <w:r w:rsidRPr="003A2366">
        <w:rPr>
          <w:sz w:val="20"/>
          <w:szCs w:val="20"/>
          <w:lang w:eastAsia="en-US"/>
        </w:rPr>
        <w:t>gNB</w:t>
      </w:r>
      <w:proofErr w:type="spellEnd"/>
      <w:r w:rsidRPr="003A2366">
        <w:rPr>
          <w:sz w:val="20"/>
          <w:szCs w:val="20"/>
          <w:lang w:eastAsia="en-US"/>
        </w:rPr>
        <w:t>.</w:t>
      </w:r>
    </w:p>
    <w:p w14:paraId="4B44BCF7" w14:textId="77777777" w:rsidR="003A2366" w:rsidRPr="003A2366" w:rsidRDefault="003A2366" w:rsidP="003A2366">
      <w:pPr>
        <w:spacing w:after="0"/>
        <w:rPr>
          <w:sz w:val="20"/>
          <w:szCs w:val="20"/>
        </w:rPr>
      </w:pPr>
    </w:p>
    <w:p w14:paraId="27123BB4" w14:textId="77777777" w:rsidR="003A2366" w:rsidRPr="003A2366" w:rsidRDefault="003A2366" w:rsidP="003A2366">
      <w:pPr>
        <w:spacing w:after="0"/>
        <w:rPr>
          <w:sz w:val="20"/>
          <w:szCs w:val="20"/>
          <w:highlight w:val="green"/>
          <w:lang w:eastAsia="en-US"/>
        </w:rPr>
      </w:pPr>
      <w:r w:rsidRPr="003A2366">
        <w:rPr>
          <w:sz w:val="20"/>
          <w:szCs w:val="20"/>
          <w:highlight w:val="green"/>
          <w:lang w:eastAsia="en-US"/>
        </w:rPr>
        <w:t>Agreements:</w:t>
      </w:r>
    </w:p>
    <w:p w14:paraId="0189386B" w14:textId="77777777" w:rsidR="003A2366" w:rsidRPr="003A2366" w:rsidRDefault="003A2366" w:rsidP="009242A1">
      <w:pPr>
        <w:numPr>
          <w:ilvl w:val="1"/>
          <w:numId w:val="19"/>
        </w:numPr>
        <w:autoSpaceDE w:val="0"/>
        <w:autoSpaceDN w:val="0"/>
        <w:adjustRightInd w:val="0"/>
        <w:snapToGrid w:val="0"/>
        <w:spacing w:before="40" w:after="0"/>
        <w:jc w:val="both"/>
        <w:rPr>
          <w:sz w:val="20"/>
          <w:szCs w:val="20"/>
          <w:lang w:eastAsia="x-none"/>
        </w:rPr>
      </w:pPr>
      <w:r w:rsidRPr="003A2366">
        <w:rPr>
          <w:sz w:val="20"/>
          <w:szCs w:val="20"/>
          <w:lang w:eastAsia="x-none"/>
        </w:rPr>
        <w:t>UE-to-</w:t>
      </w:r>
      <w:proofErr w:type="spellStart"/>
      <w:r w:rsidRPr="003A2366">
        <w:rPr>
          <w:sz w:val="20"/>
          <w:szCs w:val="20"/>
          <w:lang w:eastAsia="x-none"/>
        </w:rPr>
        <w:t>gNB</w:t>
      </w:r>
      <w:proofErr w:type="spellEnd"/>
      <w:r w:rsidRPr="003A2366">
        <w:rPr>
          <w:sz w:val="20"/>
          <w:szCs w:val="20"/>
          <w:lang w:eastAsia="x-none"/>
        </w:rPr>
        <w:t xml:space="preserve"> COT sharing in semi-static channel access mode with a gap &gt; 16us is supported</w:t>
      </w:r>
    </w:p>
    <w:p w14:paraId="0846140D" w14:textId="77777777" w:rsidR="003A2366" w:rsidRPr="003A2366" w:rsidRDefault="003A2366" w:rsidP="003A2366">
      <w:pPr>
        <w:spacing w:after="0"/>
        <w:rPr>
          <w:sz w:val="20"/>
          <w:szCs w:val="20"/>
        </w:rPr>
      </w:pPr>
    </w:p>
    <w:p w14:paraId="037BEC87" w14:textId="77777777" w:rsidR="003A2366" w:rsidRPr="003A2366" w:rsidRDefault="003A2366" w:rsidP="003A2366">
      <w:pPr>
        <w:spacing w:after="0"/>
        <w:rPr>
          <w:sz w:val="20"/>
          <w:szCs w:val="20"/>
        </w:rPr>
      </w:pPr>
    </w:p>
    <w:p w14:paraId="442D9FB1" w14:textId="77777777" w:rsidR="003A2366" w:rsidRPr="003A2366" w:rsidRDefault="003A2366" w:rsidP="003A2366">
      <w:pPr>
        <w:spacing w:after="0"/>
        <w:rPr>
          <w:b/>
          <w:bCs/>
          <w:sz w:val="20"/>
          <w:szCs w:val="20"/>
          <w:u w:val="single"/>
          <w:lang w:eastAsia="ja-JP"/>
        </w:rPr>
      </w:pPr>
      <w:r w:rsidRPr="003A2366">
        <w:rPr>
          <w:b/>
          <w:bCs/>
          <w:sz w:val="20"/>
          <w:szCs w:val="20"/>
          <w:u w:val="single"/>
          <w:lang w:eastAsia="ja-JP"/>
        </w:rPr>
        <w:t>Conclusion:</w:t>
      </w:r>
    </w:p>
    <w:p w14:paraId="255424AE" w14:textId="77777777" w:rsidR="003A2366" w:rsidRPr="003A2366" w:rsidRDefault="003A2366" w:rsidP="003A2366">
      <w:pPr>
        <w:spacing w:after="0"/>
        <w:rPr>
          <w:sz w:val="20"/>
          <w:szCs w:val="20"/>
          <w:lang w:eastAsia="ja-JP"/>
        </w:rPr>
      </w:pPr>
      <w:r w:rsidRPr="003A2366">
        <w:rPr>
          <w:sz w:val="20"/>
          <w:szCs w:val="20"/>
          <w:lang w:eastAsia="ja-JP"/>
        </w:rPr>
        <w:t xml:space="preserve">If a device X at a given time is initiating a COT, the applicable FFP for the device X is the FFP associated with X. </w:t>
      </w:r>
    </w:p>
    <w:p w14:paraId="280FDB10" w14:textId="77777777" w:rsidR="003A2366" w:rsidRPr="003A2366" w:rsidRDefault="003A2366" w:rsidP="003A2366">
      <w:pPr>
        <w:spacing w:after="0"/>
        <w:rPr>
          <w:sz w:val="20"/>
          <w:szCs w:val="20"/>
          <w:lang w:eastAsia="ja-JP"/>
        </w:rPr>
      </w:pPr>
      <w:r w:rsidRPr="003A2366">
        <w:rPr>
          <w:sz w:val="20"/>
          <w:szCs w:val="20"/>
          <w:lang w:eastAsia="ja-JP"/>
        </w:rPr>
        <w:t xml:space="preserve">If a device X at a given time is sharing a COT initiated by a device Y, the applicable FFP for the device </w:t>
      </w:r>
      <w:proofErr w:type="gramStart"/>
      <w:r w:rsidRPr="003A2366">
        <w:rPr>
          <w:sz w:val="20"/>
          <w:szCs w:val="20"/>
          <w:lang w:eastAsia="ja-JP"/>
        </w:rPr>
        <w:t>X  is</w:t>
      </w:r>
      <w:proofErr w:type="gramEnd"/>
      <w:r w:rsidRPr="003A2366">
        <w:rPr>
          <w:sz w:val="20"/>
          <w:szCs w:val="20"/>
          <w:lang w:eastAsia="ja-JP"/>
        </w:rPr>
        <w:t xml:space="preserve"> the FFP associated with Y.</w:t>
      </w:r>
    </w:p>
    <w:p w14:paraId="0353C2F7" w14:textId="77777777" w:rsidR="003A2366" w:rsidRPr="003A2366" w:rsidRDefault="003A2366" w:rsidP="003A2366">
      <w:pPr>
        <w:spacing w:after="0"/>
        <w:rPr>
          <w:sz w:val="20"/>
          <w:szCs w:val="20"/>
          <w:lang w:eastAsia="ja-JP"/>
        </w:rPr>
      </w:pPr>
      <w:r w:rsidRPr="003A2366">
        <w:rPr>
          <w:sz w:val="20"/>
          <w:szCs w:val="20"/>
          <w:lang w:eastAsia="ja-JP"/>
        </w:rPr>
        <w:t xml:space="preserve">Note 1: One of the devices X and Y is a UE and the other is its serving </w:t>
      </w:r>
      <w:proofErr w:type="spellStart"/>
      <w:r w:rsidRPr="003A2366">
        <w:rPr>
          <w:sz w:val="20"/>
          <w:szCs w:val="20"/>
          <w:lang w:eastAsia="ja-JP"/>
        </w:rPr>
        <w:t>gNB</w:t>
      </w:r>
      <w:proofErr w:type="spellEnd"/>
      <w:r w:rsidRPr="003A2366">
        <w:rPr>
          <w:sz w:val="20"/>
          <w:szCs w:val="20"/>
          <w:lang w:eastAsia="ja-JP"/>
        </w:rPr>
        <w:t>.</w:t>
      </w:r>
    </w:p>
    <w:p w14:paraId="3F6B4284" w14:textId="77777777" w:rsidR="003A2366" w:rsidRPr="003A2366" w:rsidRDefault="003A2366" w:rsidP="003A2366">
      <w:pPr>
        <w:wordWrap w:val="0"/>
        <w:spacing w:after="0"/>
        <w:rPr>
          <w:sz w:val="20"/>
          <w:szCs w:val="20"/>
          <w:lang w:eastAsia="en-US"/>
        </w:rPr>
      </w:pPr>
      <w:r w:rsidRPr="003A2366">
        <w:rPr>
          <w:sz w:val="20"/>
          <w:szCs w:val="20"/>
          <w:lang w:eastAsia="en-US"/>
        </w:rPr>
        <w:t>Note 2: Whether or not there is additional restriction on idle period is still FFS. </w:t>
      </w:r>
    </w:p>
    <w:p w14:paraId="10E3920F" w14:textId="77777777" w:rsidR="003A2366" w:rsidRPr="003A2366" w:rsidRDefault="003A2366" w:rsidP="003A2366">
      <w:pPr>
        <w:spacing w:after="0"/>
        <w:rPr>
          <w:sz w:val="20"/>
          <w:szCs w:val="20"/>
        </w:rPr>
      </w:pPr>
    </w:p>
    <w:p w14:paraId="0566F43D" w14:textId="77777777" w:rsidR="003A2366" w:rsidRPr="003A2366" w:rsidRDefault="003A2366" w:rsidP="003A2366">
      <w:pPr>
        <w:spacing w:after="0"/>
        <w:rPr>
          <w:sz w:val="20"/>
          <w:szCs w:val="20"/>
        </w:rPr>
      </w:pPr>
    </w:p>
    <w:p w14:paraId="59B470C5" w14:textId="77777777" w:rsidR="003A2366" w:rsidRPr="003A2366" w:rsidRDefault="003A2366" w:rsidP="003A2366">
      <w:pPr>
        <w:spacing w:after="0"/>
        <w:rPr>
          <w:sz w:val="20"/>
          <w:szCs w:val="20"/>
        </w:rPr>
      </w:pPr>
      <w:r w:rsidRPr="003A2366">
        <w:rPr>
          <w:sz w:val="20"/>
          <w:szCs w:val="20"/>
        </w:rPr>
        <w:t>Update on 11/11</w:t>
      </w:r>
    </w:p>
    <w:p w14:paraId="7A5720A3" w14:textId="77777777" w:rsidR="003A2366" w:rsidRPr="003A2366" w:rsidRDefault="003A2366" w:rsidP="003A2366">
      <w:pPr>
        <w:spacing w:after="0"/>
        <w:rPr>
          <w:sz w:val="20"/>
          <w:szCs w:val="20"/>
          <w:highlight w:val="green"/>
        </w:rPr>
      </w:pPr>
      <w:r w:rsidRPr="003A2366">
        <w:rPr>
          <w:sz w:val="20"/>
          <w:szCs w:val="20"/>
          <w:highlight w:val="green"/>
        </w:rPr>
        <w:t>Agreements:</w:t>
      </w:r>
    </w:p>
    <w:p w14:paraId="7B8BFCB4" w14:textId="77777777" w:rsidR="003A2366" w:rsidRPr="003A2366" w:rsidRDefault="003A2366" w:rsidP="009242A1">
      <w:pPr>
        <w:numPr>
          <w:ilvl w:val="0"/>
          <w:numId w:val="18"/>
        </w:numPr>
        <w:autoSpaceDE w:val="0"/>
        <w:autoSpaceDN w:val="0"/>
        <w:adjustRightInd w:val="0"/>
        <w:snapToGrid w:val="0"/>
        <w:spacing w:after="0"/>
        <w:jc w:val="both"/>
        <w:rPr>
          <w:sz w:val="20"/>
          <w:szCs w:val="20"/>
          <w:lang w:eastAsia="en-US"/>
        </w:rPr>
      </w:pPr>
      <w:r w:rsidRPr="003A2366">
        <w:rPr>
          <w:sz w:val="20"/>
          <w:szCs w:val="20"/>
          <w:lang w:eastAsia="en-US"/>
        </w:rPr>
        <w:t xml:space="preserve">The </w:t>
      </w:r>
      <w:proofErr w:type="spellStart"/>
      <w:r w:rsidRPr="003A2366">
        <w:rPr>
          <w:sz w:val="20"/>
          <w:szCs w:val="20"/>
          <w:lang w:eastAsia="en-US"/>
        </w:rPr>
        <w:t>gNB</w:t>
      </w:r>
      <w:proofErr w:type="spellEnd"/>
      <w:r w:rsidRPr="003A2366">
        <w:rPr>
          <w:sz w:val="20"/>
          <w:szCs w:val="20"/>
          <w:lang w:eastAsia="en-US"/>
        </w:rPr>
        <w:t xml:space="preserve"> configures a UE to initiate semi-static CO in an unlicensed channel(s) only if the </w:t>
      </w:r>
      <w:proofErr w:type="spellStart"/>
      <w:r w:rsidRPr="003A2366">
        <w:rPr>
          <w:sz w:val="20"/>
          <w:szCs w:val="20"/>
          <w:lang w:eastAsia="en-US"/>
        </w:rPr>
        <w:t>gNB</w:t>
      </w:r>
      <w:proofErr w:type="spellEnd"/>
      <w:r w:rsidRPr="003A2366">
        <w:rPr>
          <w:sz w:val="20"/>
          <w:szCs w:val="20"/>
          <w:lang w:eastAsia="en-US"/>
        </w:rPr>
        <w:t xml:space="preserve"> configures the UE also with the higher layer parameters of the </w:t>
      </w:r>
      <w:proofErr w:type="spellStart"/>
      <w:r w:rsidRPr="003A2366">
        <w:rPr>
          <w:sz w:val="20"/>
          <w:szCs w:val="20"/>
          <w:lang w:eastAsia="en-US"/>
        </w:rPr>
        <w:t>gNB’s</w:t>
      </w:r>
      <w:proofErr w:type="spellEnd"/>
      <w:r w:rsidRPr="003A2366">
        <w:rPr>
          <w:sz w:val="20"/>
          <w:szCs w:val="20"/>
          <w:lang w:eastAsia="en-US"/>
        </w:rPr>
        <w:t xml:space="preserve"> initiating semi-static CO in the same channel(s).</w:t>
      </w:r>
    </w:p>
    <w:p w14:paraId="446A9062" w14:textId="77777777" w:rsidR="003A2366" w:rsidRPr="003A2366" w:rsidRDefault="003A2366" w:rsidP="009242A1">
      <w:pPr>
        <w:numPr>
          <w:ilvl w:val="1"/>
          <w:numId w:val="18"/>
        </w:numPr>
        <w:autoSpaceDE w:val="0"/>
        <w:autoSpaceDN w:val="0"/>
        <w:adjustRightInd w:val="0"/>
        <w:snapToGrid w:val="0"/>
        <w:spacing w:after="0"/>
        <w:jc w:val="both"/>
        <w:rPr>
          <w:sz w:val="20"/>
          <w:szCs w:val="20"/>
          <w:lang w:eastAsia="en-US"/>
        </w:rPr>
      </w:pPr>
      <w:r w:rsidRPr="003A2366">
        <w:rPr>
          <w:sz w:val="20"/>
          <w:szCs w:val="20"/>
          <w:lang w:eastAsia="en-US"/>
        </w:rPr>
        <w:t>Note: UE initiated FBE configuration is configured per serving cell</w:t>
      </w:r>
    </w:p>
    <w:p w14:paraId="4731D758" w14:textId="77777777" w:rsidR="003A2366" w:rsidRPr="003A2366" w:rsidRDefault="003A2366" w:rsidP="003A2366">
      <w:pPr>
        <w:spacing w:after="0"/>
        <w:rPr>
          <w:sz w:val="20"/>
          <w:szCs w:val="20"/>
        </w:rPr>
      </w:pPr>
    </w:p>
    <w:p w14:paraId="5E1F1958" w14:textId="77777777" w:rsidR="003A2366" w:rsidRPr="00417595" w:rsidRDefault="003A2366" w:rsidP="003A2366">
      <w:pPr>
        <w:spacing w:after="0"/>
        <w:rPr>
          <w:sz w:val="20"/>
          <w:szCs w:val="20"/>
          <w:highlight w:val="green"/>
          <w:lang w:eastAsia="en-US"/>
        </w:rPr>
      </w:pPr>
      <w:r w:rsidRPr="00417595">
        <w:rPr>
          <w:sz w:val="20"/>
          <w:szCs w:val="20"/>
          <w:highlight w:val="green"/>
          <w:lang w:eastAsia="en-US"/>
        </w:rPr>
        <w:t>Agreements:</w:t>
      </w:r>
    </w:p>
    <w:p w14:paraId="6A1C1EA8" w14:textId="77777777" w:rsidR="003A2366" w:rsidRPr="00417595" w:rsidRDefault="003A2366" w:rsidP="003A2366">
      <w:pPr>
        <w:spacing w:after="0"/>
        <w:rPr>
          <w:sz w:val="20"/>
          <w:szCs w:val="20"/>
        </w:rPr>
      </w:pPr>
      <w:r w:rsidRPr="00417595">
        <w:rPr>
          <w:sz w:val="20"/>
          <w:szCs w:val="20"/>
          <w:lang w:eastAsia="ko-KR"/>
        </w:rPr>
        <w:t xml:space="preserve">In semi-static channel access </w:t>
      </w:r>
      <w:proofErr w:type="gramStart"/>
      <w:r w:rsidRPr="00417595">
        <w:rPr>
          <w:sz w:val="20"/>
          <w:szCs w:val="20"/>
          <w:lang w:eastAsia="ko-KR"/>
        </w:rPr>
        <w:t>mode,  FFP</w:t>
      </w:r>
      <w:proofErr w:type="gramEnd"/>
      <w:r w:rsidRPr="00417595">
        <w:rPr>
          <w:sz w:val="20"/>
          <w:szCs w:val="20"/>
          <w:lang w:eastAsia="ko-KR"/>
        </w:rPr>
        <w:t xml:space="preserve"> Period for UE-initiated COT is separately provided from FFP period for </w:t>
      </w:r>
      <w:proofErr w:type="spellStart"/>
      <w:r w:rsidRPr="00417595">
        <w:rPr>
          <w:sz w:val="20"/>
          <w:szCs w:val="20"/>
          <w:lang w:eastAsia="ko-KR"/>
        </w:rPr>
        <w:t>gNB</w:t>
      </w:r>
      <w:proofErr w:type="spellEnd"/>
      <w:r w:rsidRPr="00417595">
        <w:rPr>
          <w:sz w:val="20"/>
          <w:szCs w:val="20"/>
          <w:lang w:eastAsia="ko-KR"/>
        </w:rPr>
        <w:t>-initiated COT.</w:t>
      </w:r>
    </w:p>
    <w:p w14:paraId="53D0FD21" w14:textId="77777777" w:rsidR="003A2366" w:rsidRPr="00417595" w:rsidRDefault="003A2366" w:rsidP="003A2366">
      <w:pPr>
        <w:spacing w:after="0"/>
        <w:rPr>
          <w:sz w:val="20"/>
          <w:szCs w:val="20"/>
        </w:rPr>
      </w:pPr>
      <w:r w:rsidRPr="00417595">
        <w:rPr>
          <w:sz w:val="20"/>
          <w:szCs w:val="20"/>
          <w:lang w:eastAsia="ko-KR"/>
        </w:rPr>
        <w:t>o    Note: Any value for the period, shall be at least 1ms and at most 10ms.</w:t>
      </w:r>
    </w:p>
    <w:p w14:paraId="138BBC9F" w14:textId="77777777" w:rsidR="003A2366" w:rsidRPr="00417595" w:rsidRDefault="003A2366" w:rsidP="003A2366">
      <w:pPr>
        <w:spacing w:after="0"/>
        <w:rPr>
          <w:sz w:val="20"/>
          <w:szCs w:val="20"/>
        </w:rPr>
      </w:pPr>
      <w:r w:rsidRPr="00417595">
        <w:rPr>
          <w:sz w:val="20"/>
          <w:szCs w:val="20"/>
          <w:lang w:eastAsia="ko-KR"/>
        </w:rPr>
        <w:t xml:space="preserve">o    Note: Aim for low complexity operation to handle </w:t>
      </w:r>
      <w:proofErr w:type="spellStart"/>
      <w:r w:rsidRPr="00417595">
        <w:rPr>
          <w:sz w:val="20"/>
          <w:szCs w:val="20"/>
          <w:lang w:eastAsia="ko-KR"/>
        </w:rPr>
        <w:t>gNB</w:t>
      </w:r>
      <w:proofErr w:type="spellEnd"/>
      <w:r w:rsidRPr="00417595">
        <w:rPr>
          <w:sz w:val="20"/>
          <w:szCs w:val="20"/>
          <w:lang w:eastAsia="ko-KR"/>
        </w:rPr>
        <w:t xml:space="preserve"> and UE COT interactions</w:t>
      </w:r>
    </w:p>
    <w:p w14:paraId="72CFED3C" w14:textId="77777777" w:rsidR="003A2366" w:rsidRPr="00417595" w:rsidRDefault="003A2366" w:rsidP="003A2366">
      <w:pPr>
        <w:spacing w:after="0"/>
        <w:rPr>
          <w:sz w:val="20"/>
          <w:lang w:eastAsia="en-US"/>
        </w:rPr>
      </w:pPr>
      <w:r w:rsidRPr="00417595">
        <w:rPr>
          <w:sz w:val="20"/>
          <w:lang w:eastAsia="en-US"/>
        </w:rPr>
        <w:t> </w:t>
      </w:r>
    </w:p>
    <w:p w14:paraId="2DCD0FF5" w14:textId="77777777" w:rsidR="003A2366" w:rsidRPr="00417595" w:rsidRDefault="003A2366" w:rsidP="003A2366">
      <w:pPr>
        <w:spacing w:after="0"/>
        <w:rPr>
          <w:sz w:val="22"/>
          <w:szCs w:val="22"/>
        </w:rPr>
      </w:pPr>
      <w:r w:rsidRPr="00417595">
        <w:rPr>
          <w:b/>
          <w:bCs/>
          <w:sz w:val="22"/>
          <w:szCs w:val="22"/>
          <w:lang w:eastAsia="ko-KR"/>
        </w:rPr>
        <w:t> </w:t>
      </w:r>
    </w:p>
    <w:p w14:paraId="2EE9F8E8" w14:textId="77777777" w:rsidR="003A2366" w:rsidRPr="00417595" w:rsidRDefault="003A2366" w:rsidP="003A2366">
      <w:pPr>
        <w:spacing w:after="0"/>
        <w:rPr>
          <w:sz w:val="20"/>
          <w:szCs w:val="20"/>
          <w:highlight w:val="green"/>
          <w:lang w:eastAsia="en-US"/>
        </w:rPr>
      </w:pPr>
      <w:r w:rsidRPr="00417595">
        <w:rPr>
          <w:sz w:val="20"/>
          <w:szCs w:val="20"/>
          <w:highlight w:val="green"/>
          <w:lang w:eastAsia="en-US"/>
        </w:rPr>
        <w:lastRenderedPageBreak/>
        <w:t>Agreements:</w:t>
      </w:r>
    </w:p>
    <w:p w14:paraId="60FE9A05" w14:textId="77777777" w:rsidR="003A2366" w:rsidRPr="00417595" w:rsidRDefault="003A2366" w:rsidP="003A2366">
      <w:pPr>
        <w:spacing w:after="0"/>
        <w:rPr>
          <w:sz w:val="20"/>
          <w:szCs w:val="20"/>
        </w:rPr>
      </w:pPr>
      <w:r w:rsidRPr="00417595">
        <w:rPr>
          <w:sz w:val="20"/>
          <w:szCs w:val="20"/>
          <w:lang w:eastAsia="ko-KR"/>
        </w:rPr>
        <w:t xml:space="preserve">In semi-static channel access mode, a UE should be able to determine whether a scheduled UL transmission should be transmitted according to shared </w:t>
      </w:r>
      <w:proofErr w:type="spellStart"/>
      <w:r w:rsidRPr="00417595">
        <w:rPr>
          <w:sz w:val="20"/>
          <w:szCs w:val="20"/>
          <w:lang w:eastAsia="ko-KR"/>
        </w:rPr>
        <w:t>gNB</w:t>
      </w:r>
      <w:proofErr w:type="spellEnd"/>
      <w:r w:rsidRPr="00417595">
        <w:rPr>
          <w:sz w:val="20"/>
          <w:szCs w:val="20"/>
          <w:lang w:eastAsia="ko-KR"/>
        </w:rPr>
        <w:t xml:space="preserve"> COT or UE-initiated COT. </w:t>
      </w:r>
    </w:p>
    <w:p w14:paraId="2267A56F" w14:textId="77777777" w:rsidR="003A2366" w:rsidRPr="00417595" w:rsidRDefault="003A2366" w:rsidP="009242A1">
      <w:pPr>
        <w:numPr>
          <w:ilvl w:val="0"/>
          <w:numId w:val="13"/>
        </w:numPr>
        <w:autoSpaceDE w:val="0"/>
        <w:autoSpaceDN w:val="0"/>
        <w:adjustRightInd w:val="0"/>
        <w:snapToGrid w:val="0"/>
        <w:spacing w:after="0"/>
        <w:jc w:val="both"/>
        <w:rPr>
          <w:sz w:val="20"/>
          <w:szCs w:val="20"/>
        </w:rPr>
      </w:pPr>
      <w:r w:rsidRPr="00417595">
        <w:rPr>
          <w:sz w:val="20"/>
          <w:szCs w:val="20"/>
          <w:lang w:eastAsia="ko-KR"/>
        </w:rPr>
        <w:t>UE determines the initiator of a COT based on at least one of the following alternatives:</w:t>
      </w:r>
    </w:p>
    <w:p w14:paraId="7D425136" w14:textId="77777777" w:rsidR="003A2366" w:rsidRPr="00417595" w:rsidRDefault="003A2366" w:rsidP="009242A1">
      <w:pPr>
        <w:numPr>
          <w:ilvl w:val="1"/>
          <w:numId w:val="13"/>
        </w:numPr>
        <w:autoSpaceDE w:val="0"/>
        <w:autoSpaceDN w:val="0"/>
        <w:adjustRightInd w:val="0"/>
        <w:snapToGrid w:val="0"/>
        <w:spacing w:after="0"/>
        <w:jc w:val="both"/>
        <w:rPr>
          <w:sz w:val="20"/>
          <w:szCs w:val="20"/>
        </w:rPr>
      </w:pPr>
      <w:r w:rsidRPr="00417595">
        <w:rPr>
          <w:sz w:val="20"/>
          <w:szCs w:val="20"/>
          <w:lang w:eastAsia="ko-KR"/>
        </w:rPr>
        <w:t>Alt 1: Introduce additional bit field in the scheduling DCI</w:t>
      </w:r>
    </w:p>
    <w:p w14:paraId="7432862A" w14:textId="77777777" w:rsidR="003A2366" w:rsidRPr="00417595" w:rsidRDefault="003A2366" w:rsidP="009242A1">
      <w:pPr>
        <w:numPr>
          <w:ilvl w:val="1"/>
          <w:numId w:val="13"/>
        </w:numPr>
        <w:autoSpaceDE w:val="0"/>
        <w:autoSpaceDN w:val="0"/>
        <w:adjustRightInd w:val="0"/>
        <w:snapToGrid w:val="0"/>
        <w:spacing w:after="0"/>
        <w:jc w:val="both"/>
        <w:rPr>
          <w:sz w:val="20"/>
          <w:szCs w:val="20"/>
        </w:rPr>
      </w:pPr>
      <w:r w:rsidRPr="00417595">
        <w:rPr>
          <w:sz w:val="20"/>
          <w:szCs w:val="20"/>
          <w:lang w:eastAsia="ko-KR"/>
        </w:rPr>
        <w:t>Alt 2: Based on </w:t>
      </w:r>
      <w:proofErr w:type="spellStart"/>
      <w:r w:rsidRPr="00417595">
        <w:rPr>
          <w:sz w:val="20"/>
          <w:szCs w:val="20"/>
          <w:lang w:eastAsia="ko-KR"/>
        </w:rPr>
        <w:t>ChannelAccess-CPext</w:t>
      </w:r>
      <w:proofErr w:type="spellEnd"/>
      <w:r w:rsidRPr="00417595">
        <w:rPr>
          <w:sz w:val="20"/>
          <w:szCs w:val="20"/>
          <w:lang w:eastAsia="ko-KR"/>
        </w:rPr>
        <w:t> field in DCI</w:t>
      </w:r>
    </w:p>
    <w:p w14:paraId="5151FBB5" w14:textId="77777777" w:rsidR="003A2366" w:rsidRPr="00417595" w:rsidRDefault="003A2366" w:rsidP="009242A1">
      <w:pPr>
        <w:numPr>
          <w:ilvl w:val="1"/>
          <w:numId w:val="13"/>
        </w:numPr>
        <w:autoSpaceDE w:val="0"/>
        <w:autoSpaceDN w:val="0"/>
        <w:adjustRightInd w:val="0"/>
        <w:snapToGrid w:val="0"/>
        <w:spacing w:after="0"/>
        <w:jc w:val="both"/>
        <w:rPr>
          <w:sz w:val="20"/>
          <w:szCs w:val="20"/>
        </w:rPr>
      </w:pPr>
      <w:r w:rsidRPr="00417595">
        <w:rPr>
          <w:sz w:val="20"/>
          <w:szCs w:val="20"/>
          <w:lang w:eastAsia="ko-KR"/>
        </w:rPr>
        <w:t>Alt. 3: Based on a predetermined rule(s)</w:t>
      </w:r>
    </w:p>
    <w:p w14:paraId="513231BC" w14:textId="77777777" w:rsidR="003A2366" w:rsidRPr="00417595" w:rsidRDefault="003A2366" w:rsidP="009242A1">
      <w:pPr>
        <w:numPr>
          <w:ilvl w:val="1"/>
          <w:numId w:val="13"/>
        </w:numPr>
        <w:autoSpaceDE w:val="0"/>
        <w:autoSpaceDN w:val="0"/>
        <w:adjustRightInd w:val="0"/>
        <w:snapToGrid w:val="0"/>
        <w:spacing w:after="0"/>
        <w:jc w:val="both"/>
        <w:rPr>
          <w:sz w:val="20"/>
          <w:szCs w:val="20"/>
        </w:rPr>
      </w:pPr>
      <w:r w:rsidRPr="00417595">
        <w:rPr>
          <w:sz w:val="20"/>
          <w:szCs w:val="20"/>
          <w:lang w:eastAsia="ko-KR"/>
        </w:rPr>
        <w:t xml:space="preserve">Alt. 4: Based on RRC </w:t>
      </w:r>
      <w:proofErr w:type="spellStart"/>
      <w:r w:rsidRPr="00417595">
        <w:rPr>
          <w:sz w:val="20"/>
          <w:szCs w:val="20"/>
          <w:lang w:eastAsia="ko-KR"/>
        </w:rPr>
        <w:t>signalling</w:t>
      </w:r>
      <w:proofErr w:type="spellEnd"/>
    </w:p>
    <w:p w14:paraId="0DAAD11E" w14:textId="77777777" w:rsidR="003A2366" w:rsidRPr="00417595" w:rsidRDefault="003A2366" w:rsidP="009242A1">
      <w:pPr>
        <w:numPr>
          <w:ilvl w:val="1"/>
          <w:numId w:val="13"/>
        </w:numPr>
        <w:autoSpaceDE w:val="0"/>
        <w:autoSpaceDN w:val="0"/>
        <w:adjustRightInd w:val="0"/>
        <w:snapToGrid w:val="0"/>
        <w:spacing w:after="0"/>
        <w:jc w:val="both"/>
        <w:rPr>
          <w:sz w:val="20"/>
          <w:szCs w:val="20"/>
        </w:rPr>
      </w:pPr>
      <w:r w:rsidRPr="00417595">
        <w:rPr>
          <w:sz w:val="20"/>
          <w:szCs w:val="20"/>
          <w:lang w:eastAsia="ko-KR"/>
        </w:rPr>
        <w:t>Alt. 5: Based on MAC CE</w:t>
      </w:r>
    </w:p>
    <w:p w14:paraId="6D251AE0" w14:textId="77777777" w:rsidR="003A2366" w:rsidRPr="00417595" w:rsidRDefault="003A2366" w:rsidP="009242A1">
      <w:pPr>
        <w:numPr>
          <w:ilvl w:val="1"/>
          <w:numId w:val="13"/>
        </w:numPr>
        <w:autoSpaceDE w:val="0"/>
        <w:autoSpaceDN w:val="0"/>
        <w:adjustRightInd w:val="0"/>
        <w:snapToGrid w:val="0"/>
        <w:spacing w:after="0"/>
        <w:jc w:val="both"/>
        <w:rPr>
          <w:sz w:val="20"/>
          <w:szCs w:val="20"/>
        </w:rPr>
      </w:pPr>
      <w:r w:rsidRPr="00417595">
        <w:rPr>
          <w:sz w:val="20"/>
          <w:szCs w:val="20"/>
          <w:lang w:val="sv-SE" w:eastAsia="ko-KR"/>
        </w:rPr>
        <w:t xml:space="preserve">FFS </w:t>
      </w:r>
      <w:proofErr w:type="spellStart"/>
      <w:r w:rsidRPr="00417595">
        <w:rPr>
          <w:sz w:val="20"/>
          <w:szCs w:val="20"/>
          <w:lang w:val="sv-SE" w:eastAsia="ko-KR"/>
        </w:rPr>
        <w:t>other</w:t>
      </w:r>
      <w:proofErr w:type="spellEnd"/>
      <w:r w:rsidRPr="00417595">
        <w:rPr>
          <w:sz w:val="20"/>
          <w:szCs w:val="20"/>
          <w:lang w:val="sv-SE" w:eastAsia="ko-KR"/>
        </w:rPr>
        <w:t xml:space="preserve"> alternatives</w:t>
      </w:r>
    </w:p>
    <w:p w14:paraId="4384FF4E" w14:textId="77777777" w:rsidR="003A2366" w:rsidRPr="00417595" w:rsidRDefault="003A2366" w:rsidP="009242A1">
      <w:pPr>
        <w:numPr>
          <w:ilvl w:val="0"/>
          <w:numId w:val="13"/>
        </w:numPr>
        <w:autoSpaceDE w:val="0"/>
        <w:autoSpaceDN w:val="0"/>
        <w:adjustRightInd w:val="0"/>
        <w:snapToGrid w:val="0"/>
        <w:spacing w:after="0"/>
        <w:jc w:val="both"/>
        <w:rPr>
          <w:sz w:val="20"/>
          <w:szCs w:val="20"/>
        </w:rPr>
      </w:pPr>
      <w:r w:rsidRPr="00417595">
        <w:rPr>
          <w:sz w:val="20"/>
          <w:szCs w:val="20"/>
          <w:lang w:eastAsia="ko-KR"/>
        </w:rPr>
        <w:t>FFS on overriding possibility and/or the assumption</w:t>
      </w:r>
    </w:p>
    <w:p w14:paraId="60433DF5" w14:textId="77777777" w:rsidR="003A2366" w:rsidRPr="00417595" w:rsidRDefault="003A2366" w:rsidP="009242A1">
      <w:pPr>
        <w:numPr>
          <w:ilvl w:val="0"/>
          <w:numId w:val="13"/>
        </w:numPr>
        <w:autoSpaceDE w:val="0"/>
        <w:autoSpaceDN w:val="0"/>
        <w:adjustRightInd w:val="0"/>
        <w:snapToGrid w:val="0"/>
        <w:spacing w:after="0"/>
        <w:jc w:val="both"/>
        <w:rPr>
          <w:sz w:val="20"/>
          <w:szCs w:val="20"/>
        </w:rPr>
      </w:pPr>
      <w:r w:rsidRPr="00417595">
        <w:rPr>
          <w:sz w:val="20"/>
          <w:szCs w:val="20"/>
          <w:lang w:eastAsia="ko-KR"/>
        </w:rPr>
        <w:t xml:space="preserve">Note: A scheduled UL transmission cannot be transmitted according to both shared </w:t>
      </w:r>
      <w:proofErr w:type="spellStart"/>
      <w:r w:rsidRPr="00417595">
        <w:rPr>
          <w:sz w:val="20"/>
          <w:szCs w:val="20"/>
          <w:lang w:eastAsia="ko-KR"/>
        </w:rPr>
        <w:t>gNB</w:t>
      </w:r>
      <w:proofErr w:type="spellEnd"/>
      <w:r w:rsidRPr="00417595">
        <w:rPr>
          <w:sz w:val="20"/>
          <w:szCs w:val="20"/>
          <w:lang w:eastAsia="ko-KR"/>
        </w:rPr>
        <w:t xml:space="preserve"> COT and UE-initiated COT.</w:t>
      </w:r>
    </w:p>
    <w:p w14:paraId="0EACCC0E" w14:textId="77777777" w:rsidR="003A2366" w:rsidRPr="00417595" w:rsidRDefault="003A2366" w:rsidP="003A2366">
      <w:pPr>
        <w:spacing w:after="0"/>
        <w:rPr>
          <w:sz w:val="20"/>
          <w:lang w:eastAsia="en-US"/>
        </w:rPr>
      </w:pPr>
      <w:r w:rsidRPr="00417595">
        <w:rPr>
          <w:sz w:val="20"/>
          <w:lang w:eastAsia="en-US"/>
        </w:rPr>
        <w:t> </w:t>
      </w:r>
    </w:p>
    <w:p w14:paraId="161CE5B8" w14:textId="77777777" w:rsidR="003A2366" w:rsidRPr="003A2366" w:rsidRDefault="003A2366" w:rsidP="003A2366">
      <w:pPr>
        <w:spacing w:after="0"/>
        <w:rPr>
          <w:sz w:val="20"/>
          <w:lang w:eastAsia="en-US"/>
        </w:rPr>
      </w:pPr>
      <w:r w:rsidRPr="003A2366">
        <w:rPr>
          <w:sz w:val="20"/>
          <w:lang w:eastAsia="en-US"/>
        </w:rPr>
        <w:t> </w:t>
      </w:r>
    </w:p>
    <w:p w14:paraId="6DA572E5" w14:textId="77777777" w:rsidR="003A2366" w:rsidRPr="003A2366" w:rsidRDefault="003A2366" w:rsidP="003A2366">
      <w:pPr>
        <w:spacing w:after="0"/>
        <w:rPr>
          <w:sz w:val="20"/>
          <w:highlight w:val="green"/>
          <w:lang w:eastAsia="en-US"/>
        </w:rPr>
      </w:pPr>
      <w:r w:rsidRPr="003A2366">
        <w:rPr>
          <w:sz w:val="20"/>
          <w:highlight w:val="green"/>
          <w:lang w:eastAsia="en-US"/>
        </w:rPr>
        <w:t>Agreements:</w:t>
      </w:r>
    </w:p>
    <w:p w14:paraId="7F35BE16" w14:textId="77777777" w:rsidR="003A2366" w:rsidRPr="003A2366" w:rsidRDefault="003A2366" w:rsidP="003A2366">
      <w:pPr>
        <w:spacing w:after="0"/>
        <w:rPr>
          <w:sz w:val="20"/>
          <w:szCs w:val="20"/>
        </w:rPr>
      </w:pPr>
      <w:r w:rsidRPr="003A2366">
        <w:rPr>
          <w:sz w:val="20"/>
          <w:szCs w:val="20"/>
          <w:lang w:eastAsia="ko-KR"/>
        </w:rPr>
        <w:t>In semi-static channel access mode:</w:t>
      </w:r>
    </w:p>
    <w:p w14:paraId="4BCA5EC8" w14:textId="77777777" w:rsidR="003A2366" w:rsidRPr="003A2366" w:rsidRDefault="003A2366" w:rsidP="009242A1">
      <w:pPr>
        <w:numPr>
          <w:ilvl w:val="0"/>
          <w:numId w:val="14"/>
        </w:numPr>
        <w:autoSpaceDE w:val="0"/>
        <w:autoSpaceDN w:val="0"/>
        <w:adjustRightInd w:val="0"/>
        <w:snapToGrid w:val="0"/>
        <w:spacing w:after="0"/>
        <w:jc w:val="both"/>
        <w:rPr>
          <w:sz w:val="20"/>
          <w:szCs w:val="20"/>
        </w:rPr>
      </w:pPr>
      <w:r w:rsidRPr="003A2366">
        <w:rPr>
          <w:sz w:val="20"/>
          <w:szCs w:val="20"/>
          <w:lang w:eastAsia="ko-KR"/>
        </w:rPr>
        <w:t xml:space="preserve">When a configured UL transmission is aligned with a UE FFP boundary and ends before the idle period of that UE FFP associated to the UE, </w:t>
      </w:r>
      <w:proofErr w:type="gramStart"/>
      <w:r w:rsidRPr="003A2366">
        <w:rPr>
          <w:sz w:val="20"/>
          <w:szCs w:val="20"/>
          <w:lang w:eastAsia="ko-KR"/>
        </w:rPr>
        <w:t>down-select</w:t>
      </w:r>
      <w:proofErr w:type="gramEnd"/>
      <w:r w:rsidRPr="003A2366">
        <w:rPr>
          <w:sz w:val="20"/>
          <w:szCs w:val="20"/>
          <w:lang w:eastAsia="ko-KR"/>
        </w:rPr>
        <w:t xml:space="preserve"> one of the following:</w:t>
      </w:r>
    </w:p>
    <w:p w14:paraId="2DA3042F" w14:textId="77777777" w:rsidR="003A2366" w:rsidRPr="003A2366" w:rsidRDefault="003A2366" w:rsidP="009242A1">
      <w:pPr>
        <w:numPr>
          <w:ilvl w:val="1"/>
          <w:numId w:val="14"/>
        </w:numPr>
        <w:autoSpaceDE w:val="0"/>
        <w:autoSpaceDN w:val="0"/>
        <w:adjustRightInd w:val="0"/>
        <w:snapToGrid w:val="0"/>
        <w:spacing w:after="0"/>
        <w:jc w:val="both"/>
        <w:rPr>
          <w:sz w:val="20"/>
          <w:szCs w:val="20"/>
        </w:rPr>
      </w:pPr>
      <w:r w:rsidRPr="003A2366">
        <w:rPr>
          <w:sz w:val="20"/>
          <w:szCs w:val="20"/>
          <w:lang w:eastAsia="ko-KR"/>
        </w:rPr>
        <w:t xml:space="preserve">Alt-a: If the transmission is confined within a </w:t>
      </w:r>
      <w:proofErr w:type="spellStart"/>
      <w:r w:rsidRPr="003A2366">
        <w:rPr>
          <w:sz w:val="20"/>
          <w:szCs w:val="20"/>
          <w:lang w:eastAsia="ko-KR"/>
        </w:rPr>
        <w:t>gNB</w:t>
      </w:r>
      <w:proofErr w:type="spellEnd"/>
      <w:r w:rsidRPr="003A2366">
        <w:rPr>
          <w:sz w:val="20"/>
          <w:szCs w:val="20"/>
          <w:lang w:eastAsia="ko-KR"/>
        </w:rPr>
        <w:t xml:space="preserve"> FFP before the idle period of that </w:t>
      </w:r>
      <w:proofErr w:type="spellStart"/>
      <w:r w:rsidRPr="003A2366">
        <w:rPr>
          <w:sz w:val="20"/>
          <w:szCs w:val="20"/>
          <w:lang w:eastAsia="ko-KR"/>
        </w:rPr>
        <w:t>gNB</w:t>
      </w:r>
      <w:proofErr w:type="spellEnd"/>
      <w:r w:rsidRPr="003A2366">
        <w:rPr>
          <w:sz w:val="20"/>
          <w:szCs w:val="20"/>
          <w:lang w:eastAsia="ko-KR"/>
        </w:rPr>
        <w:t xml:space="preserve"> FFP, and the UE has already determined that </w:t>
      </w:r>
      <w:proofErr w:type="spellStart"/>
      <w:r w:rsidRPr="003A2366">
        <w:rPr>
          <w:sz w:val="20"/>
          <w:szCs w:val="20"/>
          <w:lang w:eastAsia="ko-KR"/>
        </w:rPr>
        <w:t>gNB</w:t>
      </w:r>
      <w:proofErr w:type="spellEnd"/>
      <w:r w:rsidRPr="003A2366">
        <w:rPr>
          <w:sz w:val="20"/>
          <w:szCs w:val="20"/>
          <w:lang w:eastAsia="ko-KR"/>
        </w:rPr>
        <w:t xml:space="preserve"> is initiated that </w:t>
      </w:r>
      <w:proofErr w:type="spellStart"/>
      <w:r w:rsidRPr="003A2366">
        <w:rPr>
          <w:sz w:val="20"/>
          <w:szCs w:val="20"/>
          <w:lang w:eastAsia="ko-KR"/>
        </w:rPr>
        <w:t>gNB</w:t>
      </w:r>
      <w:proofErr w:type="spellEnd"/>
      <w:r w:rsidRPr="003A2366">
        <w:rPr>
          <w:sz w:val="20"/>
          <w:szCs w:val="20"/>
          <w:lang w:eastAsia="ko-KR"/>
        </w:rPr>
        <w:t xml:space="preserve"> FFP, UE assumes that the configured UL transmission corresponds to </w:t>
      </w:r>
      <w:proofErr w:type="spellStart"/>
      <w:r w:rsidRPr="003A2366">
        <w:rPr>
          <w:sz w:val="20"/>
          <w:szCs w:val="20"/>
          <w:lang w:eastAsia="ko-KR"/>
        </w:rPr>
        <w:t>gNB</w:t>
      </w:r>
      <w:proofErr w:type="spellEnd"/>
      <w:r w:rsidRPr="003A2366">
        <w:rPr>
          <w:sz w:val="20"/>
          <w:szCs w:val="20"/>
          <w:lang w:eastAsia="ko-KR"/>
        </w:rPr>
        <w:t>-initiated COT. Otherwise, UE assumes that the configured UL transmission corresponds to UE-initiated COT</w:t>
      </w:r>
    </w:p>
    <w:p w14:paraId="61E45DA2" w14:textId="77777777" w:rsidR="003A2366" w:rsidRPr="003A2366" w:rsidRDefault="003A2366" w:rsidP="009242A1">
      <w:pPr>
        <w:numPr>
          <w:ilvl w:val="1"/>
          <w:numId w:val="14"/>
        </w:numPr>
        <w:autoSpaceDE w:val="0"/>
        <w:autoSpaceDN w:val="0"/>
        <w:adjustRightInd w:val="0"/>
        <w:snapToGrid w:val="0"/>
        <w:spacing w:after="0"/>
        <w:jc w:val="both"/>
        <w:rPr>
          <w:sz w:val="20"/>
          <w:szCs w:val="20"/>
        </w:rPr>
      </w:pPr>
      <w:r w:rsidRPr="003A2366">
        <w:rPr>
          <w:sz w:val="20"/>
          <w:szCs w:val="20"/>
          <w:lang w:eastAsia="ko-KR"/>
        </w:rPr>
        <w:t>Alt-b: The UE assumes that the configured UL transmission corresponds to UE-initiated COT.</w:t>
      </w:r>
    </w:p>
    <w:p w14:paraId="10E8F289" w14:textId="77777777" w:rsidR="003A2366" w:rsidRPr="003A2366" w:rsidRDefault="003A2366" w:rsidP="009242A1">
      <w:pPr>
        <w:numPr>
          <w:ilvl w:val="1"/>
          <w:numId w:val="14"/>
        </w:numPr>
        <w:autoSpaceDE w:val="0"/>
        <w:autoSpaceDN w:val="0"/>
        <w:adjustRightInd w:val="0"/>
        <w:snapToGrid w:val="0"/>
        <w:spacing w:after="0"/>
        <w:jc w:val="both"/>
        <w:rPr>
          <w:sz w:val="20"/>
          <w:szCs w:val="20"/>
        </w:rPr>
      </w:pPr>
      <w:r w:rsidRPr="003A2366">
        <w:rPr>
          <w:sz w:val="20"/>
          <w:szCs w:val="20"/>
          <w:lang w:eastAsia="ko-KR"/>
        </w:rPr>
        <w:t xml:space="preserve">Alt-c: The UE assumption on whether the configured UL transmission is allowed to correspond to UE-initiated COT is based on </w:t>
      </w:r>
      <w:proofErr w:type="spellStart"/>
      <w:r w:rsidRPr="003A2366">
        <w:rPr>
          <w:sz w:val="20"/>
          <w:szCs w:val="20"/>
          <w:lang w:eastAsia="ko-KR"/>
        </w:rPr>
        <w:t>gNB</w:t>
      </w:r>
      <w:proofErr w:type="spellEnd"/>
      <w:r w:rsidRPr="003A2366">
        <w:rPr>
          <w:sz w:val="20"/>
          <w:szCs w:val="20"/>
          <w:lang w:eastAsia="ko-KR"/>
        </w:rPr>
        <w:t xml:space="preserve"> configuration.</w:t>
      </w:r>
    </w:p>
    <w:p w14:paraId="53AD2DB6" w14:textId="77777777" w:rsidR="003A2366" w:rsidRPr="003A2366" w:rsidRDefault="003A2366" w:rsidP="009242A1">
      <w:pPr>
        <w:numPr>
          <w:ilvl w:val="0"/>
          <w:numId w:val="15"/>
        </w:numPr>
        <w:autoSpaceDE w:val="0"/>
        <w:autoSpaceDN w:val="0"/>
        <w:adjustRightInd w:val="0"/>
        <w:snapToGrid w:val="0"/>
        <w:spacing w:after="0"/>
        <w:jc w:val="both"/>
        <w:rPr>
          <w:sz w:val="20"/>
          <w:szCs w:val="20"/>
        </w:rPr>
      </w:pPr>
      <w:r w:rsidRPr="003A2366">
        <w:rPr>
          <w:sz w:val="20"/>
          <w:szCs w:val="20"/>
          <w:lang w:eastAsia="ko-KR"/>
        </w:rPr>
        <w:t>When a configured UL transmission starts after a UE FFP boundary and ends before the idle period of that UE FFP associated to the UE:</w:t>
      </w:r>
    </w:p>
    <w:p w14:paraId="35BF84F2" w14:textId="77777777" w:rsidR="003A2366" w:rsidRPr="003A2366" w:rsidRDefault="003A2366" w:rsidP="009242A1">
      <w:pPr>
        <w:numPr>
          <w:ilvl w:val="1"/>
          <w:numId w:val="15"/>
        </w:numPr>
        <w:autoSpaceDE w:val="0"/>
        <w:autoSpaceDN w:val="0"/>
        <w:adjustRightInd w:val="0"/>
        <w:snapToGrid w:val="0"/>
        <w:spacing w:after="0"/>
        <w:jc w:val="both"/>
        <w:rPr>
          <w:sz w:val="20"/>
          <w:szCs w:val="20"/>
        </w:rPr>
      </w:pPr>
      <w:r w:rsidRPr="003A2366">
        <w:rPr>
          <w:sz w:val="20"/>
          <w:szCs w:val="20"/>
          <w:lang w:eastAsia="ko-KR"/>
        </w:rPr>
        <w:t>If the UE has already initiated the UE FFP, then UE assumes that the configured UL transmission corresponds to UE-initiated COT</w:t>
      </w:r>
    </w:p>
    <w:p w14:paraId="0F5C0BFD" w14:textId="77777777" w:rsidR="003A2366" w:rsidRPr="003A2366" w:rsidRDefault="003A2366" w:rsidP="009242A1">
      <w:pPr>
        <w:numPr>
          <w:ilvl w:val="1"/>
          <w:numId w:val="15"/>
        </w:numPr>
        <w:autoSpaceDE w:val="0"/>
        <w:autoSpaceDN w:val="0"/>
        <w:adjustRightInd w:val="0"/>
        <w:snapToGrid w:val="0"/>
        <w:spacing w:after="0"/>
        <w:jc w:val="both"/>
        <w:rPr>
          <w:sz w:val="20"/>
          <w:szCs w:val="20"/>
        </w:rPr>
      </w:pPr>
      <w:r w:rsidRPr="003A2366">
        <w:rPr>
          <w:sz w:val="20"/>
          <w:szCs w:val="20"/>
          <w:lang w:eastAsia="ko-KR"/>
        </w:rPr>
        <w:t xml:space="preserve">Otherwise, If the transmission is confined within a </w:t>
      </w:r>
      <w:proofErr w:type="spellStart"/>
      <w:r w:rsidRPr="003A2366">
        <w:rPr>
          <w:sz w:val="20"/>
          <w:szCs w:val="20"/>
          <w:lang w:eastAsia="ko-KR"/>
        </w:rPr>
        <w:t>gNB</w:t>
      </w:r>
      <w:proofErr w:type="spellEnd"/>
      <w:r w:rsidRPr="003A2366">
        <w:rPr>
          <w:sz w:val="20"/>
          <w:szCs w:val="20"/>
          <w:lang w:eastAsia="ko-KR"/>
        </w:rPr>
        <w:t xml:space="preserve"> FFP before the idle period of that </w:t>
      </w:r>
      <w:proofErr w:type="spellStart"/>
      <w:r w:rsidRPr="003A2366">
        <w:rPr>
          <w:sz w:val="20"/>
          <w:szCs w:val="20"/>
          <w:lang w:eastAsia="ko-KR"/>
        </w:rPr>
        <w:t>gNB</w:t>
      </w:r>
      <w:proofErr w:type="spellEnd"/>
      <w:r w:rsidRPr="003A2366">
        <w:rPr>
          <w:sz w:val="20"/>
          <w:szCs w:val="20"/>
          <w:lang w:eastAsia="ko-KR"/>
        </w:rPr>
        <w:t xml:space="preserve"> FFP, and if the UE has already determined that </w:t>
      </w:r>
      <w:proofErr w:type="spellStart"/>
      <w:r w:rsidRPr="003A2366">
        <w:rPr>
          <w:sz w:val="20"/>
          <w:szCs w:val="20"/>
          <w:lang w:eastAsia="ko-KR"/>
        </w:rPr>
        <w:t>gNB</w:t>
      </w:r>
      <w:proofErr w:type="spellEnd"/>
      <w:r w:rsidRPr="003A2366">
        <w:rPr>
          <w:sz w:val="20"/>
          <w:szCs w:val="20"/>
          <w:lang w:eastAsia="ko-KR"/>
        </w:rPr>
        <w:t xml:space="preserve"> has initiated that </w:t>
      </w:r>
      <w:proofErr w:type="spellStart"/>
      <w:r w:rsidRPr="003A2366">
        <w:rPr>
          <w:sz w:val="20"/>
          <w:szCs w:val="20"/>
          <w:lang w:eastAsia="ko-KR"/>
        </w:rPr>
        <w:t>gNB</w:t>
      </w:r>
      <w:proofErr w:type="spellEnd"/>
      <w:r w:rsidRPr="003A2366">
        <w:rPr>
          <w:sz w:val="20"/>
          <w:szCs w:val="20"/>
          <w:lang w:eastAsia="ko-KR"/>
        </w:rPr>
        <w:t xml:space="preserve"> FFP, then UE assumes that the configured UL transmission corresponds to </w:t>
      </w:r>
      <w:proofErr w:type="spellStart"/>
      <w:r w:rsidRPr="003A2366">
        <w:rPr>
          <w:sz w:val="20"/>
          <w:szCs w:val="20"/>
          <w:lang w:eastAsia="ko-KR"/>
        </w:rPr>
        <w:t>gNB</w:t>
      </w:r>
      <w:proofErr w:type="spellEnd"/>
      <w:r w:rsidRPr="003A2366">
        <w:rPr>
          <w:sz w:val="20"/>
          <w:szCs w:val="20"/>
          <w:lang w:eastAsia="ko-KR"/>
        </w:rPr>
        <w:t>-initiated COT.</w:t>
      </w:r>
    </w:p>
    <w:p w14:paraId="594494BE" w14:textId="77777777" w:rsidR="003A2366" w:rsidRPr="003A2366" w:rsidRDefault="003A2366" w:rsidP="009242A1">
      <w:pPr>
        <w:numPr>
          <w:ilvl w:val="0"/>
          <w:numId w:val="15"/>
        </w:numPr>
        <w:autoSpaceDE w:val="0"/>
        <w:autoSpaceDN w:val="0"/>
        <w:adjustRightInd w:val="0"/>
        <w:snapToGrid w:val="0"/>
        <w:spacing w:after="0"/>
        <w:jc w:val="both"/>
        <w:rPr>
          <w:sz w:val="20"/>
          <w:szCs w:val="20"/>
        </w:rPr>
      </w:pPr>
      <w:r w:rsidRPr="003A2366">
        <w:rPr>
          <w:sz w:val="20"/>
          <w:szCs w:val="20"/>
          <w:lang w:eastAsia="ko-KR"/>
        </w:rPr>
        <w:t xml:space="preserve">FFS on other conditions for determining the corresponding UE or </w:t>
      </w:r>
      <w:proofErr w:type="spellStart"/>
      <w:r w:rsidRPr="003A2366">
        <w:rPr>
          <w:sz w:val="20"/>
          <w:szCs w:val="20"/>
          <w:lang w:eastAsia="ko-KR"/>
        </w:rPr>
        <w:t>gNB</w:t>
      </w:r>
      <w:proofErr w:type="spellEnd"/>
      <w:r w:rsidRPr="003A2366">
        <w:rPr>
          <w:sz w:val="20"/>
          <w:szCs w:val="20"/>
          <w:lang w:eastAsia="ko-KR"/>
        </w:rPr>
        <w:t xml:space="preserve"> initiated COT</w:t>
      </w:r>
    </w:p>
    <w:p w14:paraId="370B20D4" w14:textId="77777777" w:rsidR="003A2366" w:rsidRPr="003A2366" w:rsidRDefault="003A2366" w:rsidP="009242A1">
      <w:pPr>
        <w:numPr>
          <w:ilvl w:val="0"/>
          <w:numId w:val="15"/>
        </w:numPr>
        <w:autoSpaceDE w:val="0"/>
        <w:autoSpaceDN w:val="0"/>
        <w:adjustRightInd w:val="0"/>
        <w:snapToGrid w:val="0"/>
        <w:spacing w:after="0"/>
        <w:jc w:val="both"/>
        <w:rPr>
          <w:sz w:val="20"/>
          <w:szCs w:val="20"/>
        </w:rPr>
      </w:pPr>
      <w:r w:rsidRPr="003A2366">
        <w:rPr>
          <w:sz w:val="20"/>
          <w:szCs w:val="20"/>
          <w:lang w:eastAsia="ko-KR"/>
        </w:rPr>
        <w:t xml:space="preserve">Note: A configured UL transmission cannot be transmitted according to both shared </w:t>
      </w:r>
      <w:proofErr w:type="spellStart"/>
      <w:r w:rsidRPr="003A2366">
        <w:rPr>
          <w:sz w:val="20"/>
          <w:szCs w:val="20"/>
          <w:lang w:eastAsia="ko-KR"/>
        </w:rPr>
        <w:t>gNB</w:t>
      </w:r>
      <w:proofErr w:type="spellEnd"/>
      <w:r w:rsidRPr="003A2366">
        <w:rPr>
          <w:sz w:val="20"/>
          <w:szCs w:val="20"/>
          <w:lang w:eastAsia="ko-KR"/>
        </w:rPr>
        <w:t xml:space="preserve"> COT and UE-initiated COT.</w:t>
      </w:r>
    </w:p>
    <w:p w14:paraId="748D01FF" w14:textId="5F3F7C7A" w:rsidR="00532EF9" w:rsidRPr="003A2366" w:rsidRDefault="00532EF9" w:rsidP="00532EF9">
      <w:pPr>
        <w:overflowPunct w:val="0"/>
        <w:autoSpaceDE w:val="0"/>
        <w:autoSpaceDN w:val="0"/>
        <w:adjustRightInd w:val="0"/>
        <w:spacing w:before="100" w:beforeAutospacing="1" w:after="100" w:afterAutospacing="1"/>
        <w:textAlignment w:val="baseline"/>
        <w:rPr>
          <w:sz w:val="22"/>
          <w:szCs w:val="22"/>
        </w:rPr>
      </w:pPr>
    </w:p>
    <w:p w14:paraId="4461CF10" w14:textId="77777777" w:rsidR="003A1E0A" w:rsidRPr="00023CD2" w:rsidRDefault="003A1E0A" w:rsidP="003A1E0A">
      <w:pPr>
        <w:spacing w:after="0"/>
        <w:rPr>
          <w:b/>
          <w:bCs/>
          <w:color w:val="000000"/>
          <w:sz w:val="20"/>
          <w:szCs w:val="20"/>
          <w:highlight w:val="green"/>
        </w:rPr>
      </w:pPr>
      <w:r w:rsidRPr="00023CD2">
        <w:rPr>
          <w:b/>
          <w:bCs/>
          <w:color w:val="000000"/>
          <w:sz w:val="20"/>
          <w:szCs w:val="20"/>
          <w:highlight w:val="green"/>
        </w:rPr>
        <w:t>Agreements:</w:t>
      </w:r>
    </w:p>
    <w:p w14:paraId="775177F8" w14:textId="77777777" w:rsidR="003A1E0A" w:rsidRPr="00023CD2" w:rsidRDefault="003A1E0A" w:rsidP="003A1E0A">
      <w:pPr>
        <w:spacing w:after="0"/>
        <w:rPr>
          <w:rFonts w:ascii="Times" w:hAnsi="Times" w:cs="Times"/>
          <w:color w:val="000000"/>
          <w:sz w:val="20"/>
          <w:szCs w:val="20"/>
        </w:rPr>
      </w:pPr>
      <w:r w:rsidRPr="00023CD2">
        <w:rPr>
          <w:color w:val="000000"/>
          <w:sz w:val="20"/>
          <w:szCs w:val="20"/>
        </w:rPr>
        <w:t>Down-select one of the following options (target RAN1#104-e):</w:t>
      </w:r>
    </w:p>
    <w:p w14:paraId="0B745929" w14:textId="77777777" w:rsidR="003A1E0A" w:rsidRPr="00023CD2" w:rsidRDefault="003A1E0A" w:rsidP="009242A1">
      <w:pPr>
        <w:numPr>
          <w:ilvl w:val="0"/>
          <w:numId w:val="16"/>
        </w:numPr>
        <w:spacing w:after="0"/>
        <w:rPr>
          <w:rFonts w:ascii="Calibri" w:hAnsi="Calibri" w:cs="Calibri"/>
          <w:color w:val="000000"/>
          <w:sz w:val="20"/>
          <w:szCs w:val="20"/>
        </w:rPr>
      </w:pPr>
      <w:r w:rsidRPr="00023CD2">
        <w:rPr>
          <w:b/>
          <w:bCs/>
          <w:color w:val="000000"/>
          <w:sz w:val="20"/>
          <w:szCs w:val="20"/>
        </w:rPr>
        <w:t>Option 1:</w:t>
      </w:r>
      <w:r w:rsidRPr="00023CD2">
        <w:rPr>
          <w:color w:val="000000"/>
          <w:sz w:val="20"/>
          <w:szCs w:val="20"/>
        </w:rPr>
        <w:t xml:space="preserve"> Both “CG-UCI based procedures” and “CG-DFI based procedures” are enabled or disabled for unlicensed using one RRC parameter </w:t>
      </w:r>
      <w:proofErr w:type="gramStart"/>
      <w:r w:rsidRPr="00023CD2">
        <w:rPr>
          <w:color w:val="000000"/>
          <w:sz w:val="20"/>
          <w:szCs w:val="20"/>
        </w:rPr>
        <w:t>i.e.</w:t>
      </w:r>
      <w:proofErr w:type="gramEnd"/>
      <w:r w:rsidRPr="00023CD2">
        <w:rPr>
          <w:color w:val="000000"/>
          <w:sz w:val="20"/>
          <w:szCs w:val="20"/>
        </w:rPr>
        <w:t xml:space="preserve"> </w:t>
      </w:r>
      <w:r w:rsidRPr="00023CD2">
        <w:rPr>
          <w:i/>
          <w:iCs/>
          <w:color w:val="000000"/>
          <w:sz w:val="20"/>
          <w:szCs w:val="20"/>
        </w:rPr>
        <w:t>cg-RetransmissionTimer-r16</w:t>
      </w:r>
      <w:r w:rsidRPr="00023CD2">
        <w:rPr>
          <w:color w:val="000000"/>
          <w:sz w:val="20"/>
          <w:szCs w:val="20"/>
        </w:rPr>
        <w:t>.</w:t>
      </w:r>
    </w:p>
    <w:p w14:paraId="098D3B50" w14:textId="77777777" w:rsidR="003A1E0A" w:rsidRPr="00023CD2" w:rsidRDefault="003A1E0A" w:rsidP="009242A1">
      <w:pPr>
        <w:numPr>
          <w:ilvl w:val="0"/>
          <w:numId w:val="16"/>
        </w:numPr>
        <w:spacing w:after="0"/>
        <w:rPr>
          <w:color w:val="000000"/>
          <w:sz w:val="20"/>
          <w:szCs w:val="20"/>
          <w:lang w:val="en-GB"/>
        </w:rPr>
      </w:pPr>
      <w:r w:rsidRPr="00023CD2">
        <w:rPr>
          <w:b/>
          <w:bCs/>
          <w:color w:val="000000"/>
          <w:sz w:val="20"/>
          <w:szCs w:val="20"/>
        </w:rPr>
        <w:t>Option 2-a:</w:t>
      </w:r>
      <w:r w:rsidRPr="00023CD2">
        <w:rPr>
          <w:color w:val="000000"/>
          <w:sz w:val="20"/>
          <w:szCs w:val="20"/>
        </w:rPr>
        <w:t xml:space="preserve"> “CG-UCI based procedures” and “CG-DFI based procedures” are independently enabled or disabled for unlicensed using respective RRC parameter, </w:t>
      </w:r>
      <w:proofErr w:type="gramStart"/>
      <w:r w:rsidRPr="00023CD2">
        <w:rPr>
          <w:color w:val="000000"/>
          <w:sz w:val="20"/>
          <w:szCs w:val="20"/>
        </w:rPr>
        <w:t>i.e.</w:t>
      </w:r>
      <w:proofErr w:type="gramEnd"/>
      <w:r w:rsidRPr="00023CD2">
        <w:rPr>
          <w:color w:val="000000"/>
          <w:sz w:val="20"/>
          <w:szCs w:val="20"/>
        </w:rPr>
        <w:t xml:space="preserve"> new parameter X and</w:t>
      </w:r>
      <w:r w:rsidRPr="00023CD2">
        <w:rPr>
          <w:i/>
          <w:iCs/>
          <w:color w:val="000000"/>
          <w:sz w:val="20"/>
          <w:szCs w:val="20"/>
        </w:rPr>
        <w:t xml:space="preserve"> cg-RetransmissionTimer-r16, </w:t>
      </w:r>
      <w:r w:rsidRPr="00023CD2">
        <w:rPr>
          <w:color w:val="000000"/>
          <w:sz w:val="20"/>
          <w:szCs w:val="20"/>
        </w:rPr>
        <w:t>respectively.</w:t>
      </w:r>
    </w:p>
    <w:p w14:paraId="0A290F22" w14:textId="77777777" w:rsidR="003A1E0A" w:rsidRPr="00023CD2" w:rsidRDefault="003A1E0A" w:rsidP="009242A1">
      <w:pPr>
        <w:numPr>
          <w:ilvl w:val="0"/>
          <w:numId w:val="16"/>
        </w:numPr>
        <w:spacing w:after="0"/>
        <w:rPr>
          <w:color w:val="000000"/>
          <w:sz w:val="20"/>
          <w:szCs w:val="20"/>
        </w:rPr>
      </w:pPr>
      <w:r w:rsidRPr="00023CD2">
        <w:rPr>
          <w:b/>
          <w:bCs/>
          <w:color w:val="000000"/>
          <w:sz w:val="20"/>
          <w:szCs w:val="20"/>
        </w:rPr>
        <w:t>Option 2-b:</w:t>
      </w:r>
      <w:r w:rsidRPr="00023CD2">
        <w:rPr>
          <w:color w:val="000000"/>
          <w:sz w:val="20"/>
          <w:szCs w:val="20"/>
        </w:rPr>
        <w:t xml:space="preserve"> “CG-UCI based procedures” and “CG-DFI based procedures” are independently enabled or disabled for unlicensed using respective RRC parameter, </w:t>
      </w:r>
      <w:proofErr w:type="gramStart"/>
      <w:r w:rsidRPr="00023CD2">
        <w:rPr>
          <w:color w:val="000000"/>
          <w:sz w:val="20"/>
          <w:szCs w:val="20"/>
        </w:rPr>
        <w:t>i.e.</w:t>
      </w:r>
      <w:proofErr w:type="gramEnd"/>
      <w:r w:rsidRPr="00023CD2">
        <w:rPr>
          <w:color w:val="000000"/>
          <w:sz w:val="20"/>
          <w:szCs w:val="20"/>
        </w:rPr>
        <w:t xml:space="preserve"> new parameter X and new parameter Y, respectively, where X and Y are different from</w:t>
      </w:r>
      <w:r w:rsidRPr="00023CD2">
        <w:rPr>
          <w:i/>
          <w:iCs/>
          <w:color w:val="000000"/>
          <w:sz w:val="20"/>
          <w:szCs w:val="20"/>
        </w:rPr>
        <w:t xml:space="preserve"> cg-RetransmissionTimer-r16.</w:t>
      </w:r>
    </w:p>
    <w:p w14:paraId="64363F20" w14:textId="77777777" w:rsidR="003A1E0A" w:rsidRPr="00023CD2" w:rsidRDefault="003A1E0A" w:rsidP="009242A1">
      <w:pPr>
        <w:numPr>
          <w:ilvl w:val="0"/>
          <w:numId w:val="16"/>
        </w:numPr>
        <w:spacing w:after="0"/>
        <w:rPr>
          <w:i/>
          <w:iCs/>
          <w:color w:val="000000"/>
          <w:sz w:val="20"/>
          <w:szCs w:val="20"/>
        </w:rPr>
      </w:pPr>
      <w:r w:rsidRPr="00023CD2">
        <w:rPr>
          <w:b/>
          <w:bCs/>
          <w:color w:val="000000"/>
          <w:sz w:val="20"/>
          <w:szCs w:val="20"/>
        </w:rPr>
        <w:t>Option 3:</w:t>
      </w:r>
      <w:r w:rsidRPr="00023CD2">
        <w:rPr>
          <w:color w:val="000000"/>
          <w:sz w:val="20"/>
          <w:szCs w:val="20"/>
        </w:rPr>
        <w:t xml:space="preserve"> CG-UCI based procedures are supported for unlicensed. CG-DFI based procedures are enabled or disabled for unlicensed using one RRC parameter</w:t>
      </w:r>
      <w:r w:rsidRPr="00023CD2">
        <w:rPr>
          <w:i/>
          <w:iCs/>
          <w:color w:val="000000"/>
          <w:sz w:val="20"/>
          <w:szCs w:val="20"/>
        </w:rPr>
        <w:t xml:space="preserve"> </w:t>
      </w:r>
      <w:proofErr w:type="gramStart"/>
      <w:r w:rsidRPr="00023CD2">
        <w:rPr>
          <w:i/>
          <w:iCs/>
          <w:color w:val="000000"/>
          <w:sz w:val="20"/>
          <w:szCs w:val="20"/>
        </w:rPr>
        <w:t>i.e.</w:t>
      </w:r>
      <w:proofErr w:type="gramEnd"/>
      <w:r w:rsidRPr="00023CD2">
        <w:rPr>
          <w:i/>
          <w:iCs/>
          <w:color w:val="000000"/>
          <w:sz w:val="20"/>
          <w:szCs w:val="20"/>
        </w:rPr>
        <w:t xml:space="preserve"> cg-RetransmissionTimer-r16</w:t>
      </w:r>
    </w:p>
    <w:p w14:paraId="10209C2C" w14:textId="77777777" w:rsidR="003A1E0A" w:rsidRPr="00023CD2" w:rsidRDefault="003A1E0A" w:rsidP="009242A1">
      <w:pPr>
        <w:numPr>
          <w:ilvl w:val="0"/>
          <w:numId w:val="16"/>
        </w:numPr>
        <w:spacing w:after="0"/>
        <w:rPr>
          <w:color w:val="000000"/>
          <w:sz w:val="20"/>
          <w:szCs w:val="20"/>
        </w:rPr>
      </w:pPr>
      <w:r w:rsidRPr="00023CD2">
        <w:rPr>
          <w:color w:val="000000"/>
          <w:sz w:val="20"/>
          <w:szCs w:val="20"/>
        </w:rPr>
        <w:t>Note: Procedures based on CG-UCI rely on UE including CG-UCI in CG PUSCH at least as in Rel-16 where the values of the respective fields of CG-UCI are decided by UE.</w:t>
      </w:r>
    </w:p>
    <w:p w14:paraId="4E140CE4" w14:textId="77777777" w:rsidR="003A1E0A" w:rsidRPr="00023CD2" w:rsidRDefault="003A1E0A" w:rsidP="009242A1">
      <w:pPr>
        <w:numPr>
          <w:ilvl w:val="0"/>
          <w:numId w:val="16"/>
        </w:numPr>
        <w:spacing w:after="0"/>
        <w:rPr>
          <w:color w:val="000000"/>
          <w:sz w:val="20"/>
          <w:szCs w:val="20"/>
        </w:rPr>
      </w:pPr>
      <w:r w:rsidRPr="00023CD2">
        <w:rPr>
          <w:color w:val="000000"/>
          <w:sz w:val="20"/>
          <w:szCs w:val="20"/>
        </w:rPr>
        <w:t xml:space="preserve">Note: Procedures based on CG-DFI rely on automatic re-transmission on CG configuration and reception of CG downlink feedback information (DFI) in DCI for re-transmissions. </w:t>
      </w:r>
    </w:p>
    <w:p w14:paraId="21974C96" w14:textId="619E6605" w:rsidR="003A1E0A" w:rsidRDefault="003A1E0A" w:rsidP="00532EF9">
      <w:pPr>
        <w:overflowPunct w:val="0"/>
        <w:autoSpaceDE w:val="0"/>
        <w:autoSpaceDN w:val="0"/>
        <w:adjustRightInd w:val="0"/>
        <w:spacing w:before="100" w:beforeAutospacing="1" w:after="100" w:afterAutospacing="1"/>
        <w:textAlignment w:val="baseline"/>
        <w:rPr>
          <w:sz w:val="22"/>
          <w:szCs w:val="22"/>
        </w:rPr>
      </w:pPr>
    </w:p>
    <w:p w14:paraId="24F44425" w14:textId="1BD1F3B9" w:rsidR="00E12866" w:rsidRPr="00004AC5" w:rsidRDefault="00E12866" w:rsidP="00E12866">
      <w:pPr>
        <w:pStyle w:val="Heading2"/>
        <w:numPr>
          <w:ilvl w:val="0"/>
          <w:numId w:val="0"/>
        </w:numPr>
        <w:rPr>
          <w:u w:val="single"/>
        </w:rPr>
      </w:pPr>
      <w:r w:rsidRPr="00004AC5">
        <w:rPr>
          <w:u w:val="single"/>
        </w:rPr>
        <w:lastRenderedPageBreak/>
        <w:t>RAN1#10</w:t>
      </w:r>
      <w:r>
        <w:rPr>
          <w:u w:val="single"/>
        </w:rPr>
        <w:t>4</w:t>
      </w:r>
      <w:r w:rsidRPr="00004AC5">
        <w:rPr>
          <w:u w:val="single"/>
        </w:rPr>
        <w:t>-e</w:t>
      </w:r>
    </w:p>
    <w:p w14:paraId="3D6A40A3" w14:textId="77777777" w:rsidR="00E12866" w:rsidRPr="00E12866" w:rsidRDefault="00E12866" w:rsidP="00E12866">
      <w:pPr>
        <w:spacing w:after="0"/>
        <w:rPr>
          <w:rFonts w:ascii="Times" w:eastAsia="Batang" w:hAnsi="Times"/>
          <w:sz w:val="20"/>
          <w:highlight w:val="green"/>
          <w:lang w:val="en-GB" w:eastAsia="en-US"/>
        </w:rPr>
      </w:pPr>
      <w:r w:rsidRPr="00E12866">
        <w:rPr>
          <w:rFonts w:ascii="Times" w:eastAsia="Batang" w:hAnsi="Times"/>
          <w:sz w:val="20"/>
          <w:highlight w:val="green"/>
          <w:lang w:val="en-GB" w:eastAsia="en-US"/>
        </w:rPr>
        <w:t>Agreement:</w:t>
      </w:r>
    </w:p>
    <w:p w14:paraId="303E6F3A" w14:textId="77777777" w:rsidR="00E12866" w:rsidRPr="00E12866" w:rsidRDefault="00E12866" w:rsidP="009242A1">
      <w:pPr>
        <w:numPr>
          <w:ilvl w:val="0"/>
          <w:numId w:val="21"/>
        </w:numPr>
        <w:spacing w:after="0"/>
        <w:rPr>
          <w:rFonts w:ascii="Times" w:eastAsia="Batang" w:hAnsi="Times" w:cs="Times"/>
          <w:sz w:val="20"/>
          <w:szCs w:val="20"/>
          <w:lang w:val="en-GB" w:eastAsia="en-US"/>
        </w:rPr>
      </w:pPr>
      <w:r w:rsidRPr="00E12866">
        <w:rPr>
          <w:rFonts w:ascii="Times" w:eastAsia="Batang" w:hAnsi="Times" w:cs="Times"/>
          <w:sz w:val="20"/>
          <w:szCs w:val="20"/>
          <w:lang w:val="en-GB" w:eastAsia="en-US"/>
        </w:rPr>
        <w:t xml:space="preserve">PUSCH repetition Type B is supported for unlicensed band operation when using NR </w:t>
      </w:r>
      <w:proofErr w:type="spellStart"/>
      <w:r w:rsidRPr="00E12866">
        <w:rPr>
          <w:rFonts w:ascii="Times" w:eastAsia="Batang" w:hAnsi="Times" w:cs="Times"/>
          <w:sz w:val="20"/>
          <w:szCs w:val="20"/>
          <w:lang w:val="en-GB" w:eastAsia="en-US"/>
        </w:rPr>
        <w:t>IIoT</w:t>
      </w:r>
      <w:proofErr w:type="spellEnd"/>
      <w:r w:rsidRPr="00E12866">
        <w:rPr>
          <w:rFonts w:ascii="Times" w:eastAsia="Batang" w:hAnsi="Times" w:cs="Times"/>
          <w:sz w:val="20"/>
          <w:szCs w:val="20"/>
          <w:lang w:val="en-GB" w:eastAsia="en-US"/>
        </w:rPr>
        <w:t xml:space="preserve"> Rel-16 based CG</w:t>
      </w:r>
    </w:p>
    <w:p w14:paraId="663DDEE2" w14:textId="77777777" w:rsidR="00E12866" w:rsidRPr="00E12866" w:rsidRDefault="00E12866" w:rsidP="009242A1">
      <w:pPr>
        <w:numPr>
          <w:ilvl w:val="1"/>
          <w:numId w:val="21"/>
        </w:numPr>
        <w:spacing w:after="0"/>
        <w:rPr>
          <w:rFonts w:ascii="Times" w:eastAsia="Batang" w:hAnsi="Times" w:cs="Times"/>
          <w:sz w:val="20"/>
          <w:szCs w:val="20"/>
          <w:lang w:val="en-GB" w:eastAsia="en-US"/>
        </w:rPr>
      </w:pPr>
      <w:r w:rsidRPr="00E12866">
        <w:rPr>
          <w:rFonts w:ascii="Times" w:eastAsia="Batang" w:hAnsi="Times" w:cs="Times"/>
          <w:sz w:val="20"/>
          <w:szCs w:val="20"/>
          <w:lang w:val="en-GB" w:eastAsia="en-US"/>
        </w:rPr>
        <w:t>FFS whether/how to enhance</w:t>
      </w:r>
    </w:p>
    <w:p w14:paraId="6E9C63A2" w14:textId="77777777" w:rsidR="00E12866" w:rsidRPr="00E12866" w:rsidRDefault="00E12866" w:rsidP="00E12866">
      <w:pPr>
        <w:spacing w:after="0"/>
        <w:rPr>
          <w:rFonts w:ascii="Times" w:eastAsia="Batang" w:hAnsi="Times"/>
          <w:b/>
          <w:bCs/>
          <w:sz w:val="20"/>
          <w:lang w:val="en-GB" w:eastAsia="x-none"/>
        </w:rPr>
      </w:pPr>
    </w:p>
    <w:p w14:paraId="00A72E66" w14:textId="77777777" w:rsidR="00E12866" w:rsidRPr="00E12866" w:rsidRDefault="00E12866" w:rsidP="00E12866">
      <w:pPr>
        <w:spacing w:after="0"/>
        <w:rPr>
          <w:rFonts w:ascii="Times" w:eastAsia="Batang" w:hAnsi="Times"/>
          <w:b/>
          <w:bCs/>
          <w:sz w:val="20"/>
          <w:szCs w:val="20"/>
          <w:lang w:val="en-GB" w:eastAsia="x-none"/>
        </w:rPr>
      </w:pPr>
      <w:r w:rsidRPr="00E12866">
        <w:rPr>
          <w:rFonts w:ascii="Times" w:eastAsia="Batang" w:hAnsi="Times"/>
          <w:sz w:val="20"/>
          <w:szCs w:val="20"/>
          <w:highlight w:val="green"/>
          <w:lang w:val="en-GB" w:eastAsia="x-none"/>
        </w:rPr>
        <w:t>Agreement</w:t>
      </w:r>
      <w:r w:rsidRPr="00E12866">
        <w:rPr>
          <w:rFonts w:ascii="Times" w:eastAsia="Batang" w:hAnsi="Times"/>
          <w:b/>
          <w:bCs/>
          <w:sz w:val="20"/>
          <w:szCs w:val="20"/>
          <w:lang w:val="en-GB" w:eastAsia="x-none"/>
        </w:rPr>
        <w:t>:</w:t>
      </w:r>
    </w:p>
    <w:p w14:paraId="28ABABF0" w14:textId="77777777" w:rsidR="00E12866" w:rsidRPr="00E12866" w:rsidRDefault="00E12866" w:rsidP="009242A1">
      <w:pPr>
        <w:numPr>
          <w:ilvl w:val="0"/>
          <w:numId w:val="22"/>
        </w:numPr>
        <w:spacing w:after="0"/>
        <w:rPr>
          <w:rFonts w:ascii="Times" w:eastAsia="Batang" w:hAnsi="Times" w:cs="Times"/>
          <w:sz w:val="20"/>
          <w:szCs w:val="20"/>
          <w:lang w:val="en-GB" w:eastAsia="en-US"/>
        </w:rPr>
      </w:pPr>
      <w:r w:rsidRPr="00E12866">
        <w:rPr>
          <w:rFonts w:ascii="Times" w:eastAsia="Batang" w:hAnsi="Times" w:cs="Times"/>
          <w:sz w:val="20"/>
          <w:szCs w:val="20"/>
          <w:lang w:val="en-GB" w:eastAsia="en-US"/>
        </w:rPr>
        <w:t xml:space="preserve">In semi-static channel access mode, UE FFP periodicity is chosen from the following set of values in </w:t>
      </w:r>
      <w:proofErr w:type="spellStart"/>
      <w:r w:rsidRPr="00E12866">
        <w:rPr>
          <w:rFonts w:ascii="Times" w:eastAsia="Batang" w:hAnsi="Times" w:cs="Times"/>
          <w:sz w:val="20"/>
          <w:szCs w:val="20"/>
          <w:lang w:val="en-GB" w:eastAsia="en-US"/>
        </w:rPr>
        <w:t>ms</w:t>
      </w:r>
      <w:proofErr w:type="spellEnd"/>
      <w:r w:rsidRPr="00E12866">
        <w:rPr>
          <w:rFonts w:ascii="Times" w:eastAsia="Batang" w:hAnsi="Times" w:cs="Times"/>
          <w:sz w:val="20"/>
          <w:szCs w:val="20"/>
          <w:lang w:val="en-GB" w:eastAsia="en-US"/>
        </w:rPr>
        <w:t>: {1, 2, 2.5, 4, 5,10}.</w:t>
      </w:r>
    </w:p>
    <w:p w14:paraId="5CEFE875" w14:textId="77777777" w:rsidR="00E12866" w:rsidRPr="00E12866" w:rsidRDefault="00E12866" w:rsidP="009242A1">
      <w:pPr>
        <w:numPr>
          <w:ilvl w:val="1"/>
          <w:numId w:val="22"/>
        </w:numPr>
        <w:spacing w:after="0"/>
        <w:rPr>
          <w:rFonts w:ascii="Times" w:eastAsia="Batang" w:hAnsi="Times" w:cs="Times"/>
          <w:sz w:val="20"/>
          <w:szCs w:val="20"/>
          <w:lang w:val="en-GB" w:eastAsia="en-US"/>
        </w:rPr>
      </w:pPr>
      <w:r w:rsidRPr="00E12866">
        <w:rPr>
          <w:rFonts w:ascii="Times" w:eastAsia="Batang" w:hAnsi="Times" w:cs="Times"/>
          <w:sz w:val="20"/>
          <w:szCs w:val="20"/>
          <w:lang w:val="en-GB" w:eastAsia="en-US"/>
        </w:rPr>
        <w:t xml:space="preserve">FFS on other values </w:t>
      </w:r>
    </w:p>
    <w:p w14:paraId="7AB5C6C6" w14:textId="77777777" w:rsidR="00E12866" w:rsidRPr="00E12866" w:rsidRDefault="00E12866" w:rsidP="00E12866">
      <w:pPr>
        <w:spacing w:after="0"/>
        <w:rPr>
          <w:rFonts w:ascii="Times" w:eastAsia="Batang" w:hAnsi="Times" w:cs="Times"/>
          <w:sz w:val="28"/>
          <w:szCs w:val="28"/>
          <w:lang w:val="en-GB" w:eastAsia="en-US"/>
        </w:rPr>
      </w:pPr>
    </w:p>
    <w:p w14:paraId="2A97A29A" w14:textId="77777777" w:rsidR="00E12866" w:rsidRPr="00E12866" w:rsidRDefault="00E12866" w:rsidP="00E12866">
      <w:pPr>
        <w:spacing w:after="0"/>
        <w:rPr>
          <w:rFonts w:eastAsia="Batang"/>
          <w:sz w:val="20"/>
          <w:szCs w:val="20"/>
          <w:lang w:val="en-GB" w:eastAsia="en-US"/>
        </w:rPr>
      </w:pPr>
      <w:r w:rsidRPr="00E12866">
        <w:rPr>
          <w:rFonts w:eastAsia="Batang"/>
          <w:sz w:val="20"/>
          <w:szCs w:val="20"/>
          <w:highlight w:val="green"/>
          <w:lang w:val="en-GB" w:eastAsia="en-US"/>
        </w:rPr>
        <w:t>Agreement:</w:t>
      </w:r>
    </w:p>
    <w:p w14:paraId="1645AD6A" w14:textId="77777777" w:rsidR="00E12866" w:rsidRPr="00E12866" w:rsidRDefault="00E12866" w:rsidP="009242A1">
      <w:pPr>
        <w:numPr>
          <w:ilvl w:val="0"/>
          <w:numId w:val="23"/>
        </w:numPr>
        <w:spacing w:after="0"/>
        <w:ind w:left="360"/>
        <w:rPr>
          <w:rFonts w:eastAsia="Batang"/>
          <w:sz w:val="20"/>
          <w:szCs w:val="20"/>
          <w:lang w:val="en-GB" w:eastAsia="en-US"/>
        </w:rPr>
      </w:pPr>
      <w:r w:rsidRPr="00E12866">
        <w:rPr>
          <w:rFonts w:eastAsia="Batang"/>
          <w:sz w:val="20"/>
          <w:szCs w:val="20"/>
          <w:lang w:val="en-GB" w:eastAsia="en-US"/>
        </w:rPr>
        <w:t>In semi-static channel access mode:</w:t>
      </w:r>
    </w:p>
    <w:p w14:paraId="0A1A6938" w14:textId="77777777" w:rsidR="00E12866" w:rsidRPr="00E12866" w:rsidRDefault="00E12866" w:rsidP="009242A1">
      <w:pPr>
        <w:numPr>
          <w:ilvl w:val="0"/>
          <w:numId w:val="23"/>
        </w:numPr>
        <w:spacing w:after="0"/>
        <w:rPr>
          <w:rFonts w:eastAsia="Batang"/>
          <w:sz w:val="20"/>
          <w:szCs w:val="20"/>
          <w:lang w:val="en-GB" w:eastAsia="en-US"/>
        </w:rPr>
      </w:pPr>
      <w:r w:rsidRPr="00E12866">
        <w:rPr>
          <w:rFonts w:eastAsia="Batang"/>
          <w:sz w:val="20"/>
          <w:szCs w:val="20"/>
          <w:lang w:val="en-GB" w:eastAsia="en-US"/>
        </w:rPr>
        <w:t xml:space="preserve">An FFP period for UE-initiated COT is configured as the same, integer multiple of, or inter-factor of the FFP period configured for </w:t>
      </w:r>
      <w:proofErr w:type="spellStart"/>
      <w:r w:rsidRPr="00E12866">
        <w:rPr>
          <w:rFonts w:eastAsia="Batang"/>
          <w:sz w:val="20"/>
          <w:szCs w:val="20"/>
          <w:lang w:val="en-GB" w:eastAsia="en-US"/>
        </w:rPr>
        <w:t>gNB</w:t>
      </w:r>
      <w:proofErr w:type="spellEnd"/>
      <w:r w:rsidRPr="00E12866">
        <w:rPr>
          <w:rFonts w:eastAsia="Batang"/>
          <w:sz w:val="20"/>
          <w:szCs w:val="20"/>
          <w:lang w:val="en-GB" w:eastAsia="en-US"/>
        </w:rPr>
        <w:t xml:space="preserve">-initiated COT </w:t>
      </w:r>
    </w:p>
    <w:p w14:paraId="3243352E" w14:textId="77777777" w:rsidR="00E12866" w:rsidRPr="00E12866" w:rsidRDefault="00E12866" w:rsidP="009242A1">
      <w:pPr>
        <w:numPr>
          <w:ilvl w:val="0"/>
          <w:numId w:val="23"/>
        </w:numPr>
        <w:spacing w:after="0"/>
        <w:rPr>
          <w:rFonts w:eastAsia="Batang"/>
          <w:sz w:val="20"/>
          <w:szCs w:val="20"/>
          <w:lang w:val="en-GB" w:eastAsia="en-US"/>
        </w:rPr>
      </w:pPr>
      <w:r w:rsidRPr="00E12866">
        <w:rPr>
          <w:rFonts w:eastAsia="Batang"/>
          <w:sz w:val="20"/>
          <w:szCs w:val="20"/>
          <w:lang w:val="en-GB" w:eastAsia="en-US"/>
        </w:rPr>
        <w:t xml:space="preserve">FFP period for UE-initiated COT can be configured independently from FFP period of </w:t>
      </w:r>
      <w:proofErr w:type="spellStart"/>
      <w:r w:rsidRPr="00E12866">
        <w:rPr>
          <w:rFonts w:eastAsia="Batang"/>
          <w:sz w:val="20"/>
          <w:szCs w:val="20"/>
          <w:lang w:val="en-GB" w:eastAsia="en-US"/>
        </w:rPr>
        <w:t>gNB</w:t>
      </w:r>
      <w:proofErr w:type="spellEnd"/>
      <w:r w:rsidRPr="00E12866">
        <w:rPr>
          <w:rFonts w:eastAsia="Batang"/>
          <w:sz w:val="20"/>
          <w:szCs w:val="20"/>
          <w:lang w:val="en-GB" w:eastAsia="en-US"/>
        </w:rPr>
        <w:t>-initiated COT, if the UE indicates the corresponding capability</w:t>
      </w:r>
    </w:p>
    <w:p w14:paraId="575BE327" w14:textId="77777777" w:rsidR="00E12866" w:rsidRPr="00E12866" w:rsidRDefault="00E12866" w:rsidP="009242A1">
      <w:pPr>
        <w:numPr>
          <w:ilvl w:val="0"/>
          <w:numId w:val="23"/>
        </w:numPr>
        <w:spacing w:after="0"/>
        <w:rPr>
          <w:rFonts w:eastAsia="Batang"/>
          <w:sz w:val="20"/>
          <w:szCs w:val="20"/>
          <w:lang w:val="en-GB" w:eastAsia="en-US"/>
        </w:rPr>
      </w:pPr>
      <w:r w:rsidRPr="00E12866">
        <w:rPr>
          <w:rFonts w:eastAsia="Batang"/>
          <w:sz w:val="20"/>
          <w:szCs w:val="20"/>
          <w:lang w:val="en-GB" w:eastAsia="en-US"/>
        </w:rPr>
        <w:t>FFP offset for UE-initiated COT is the starting point of first UE FFP relative to the radio frame X boundary.</w:t>
      </w:r>
    </w:p>
    <w:p w14:paraId="7B2626E8" w14:textId="77777777" w:rsidR="00E12866" w:rsidRPr="00E12866" w:rsidRDefault="00E12866" w:rsidP="009242A1">
      <w:pPr>
        <w:numPr>
          <w:ilvl w:val="1"/>
          <w:numId w:val="23"/>
        </w:numPr>
        <w:spacing w:after="0"/>
        <w:rPr>
          <w:rFonts w:eastAsia="Batang"/>
          <w:sz w:val="20"/>
          <w:szCs w:val="20"/>
          <w:lang w:val="en-GB" w:eastAsia="en-US"/>
        </w:rPr>
      </w:pPr>
      <w:r w:rsidRPr="00E12866">
        <w:rPr>
          <w:rFonts w:eastAsia="Batang"/>
          <w:sz w:val="20"/>
          <w:szCs w:val="20"/>
          <w:lang w:val="en-GB" w:eastAsia="en-US"/>
        </w:rPr>
        <w:t xml:space="preserve">The offset value range is 0 ≤ offset </w:t>
      </w:r>
      <w:r w:rsidRPr="00E12866">
        <w:rPr>
          <w:rFonts w:eastAsia="Batang"/>
          <w:sz w:val="20"/>
          <w:szCs w:val="20"/>
          <w:lang w:val="en-GB"/>
        </w:rPr>
        <w:t>＜</w:t>
      </w:r>
      <w:r w:rsidRPr="00E12866">
        <w:rPr>
          <w:rFonts w:eastAsia="Batang"/>
          <w:sz w:val="20"/>
          <w:szCs w:val="20"/>
          <w:lang w:val="en-GB" w:eastAsia="en-US"/>
        </w:rPr>
        <w:t>FFP period of UE-initiated COT</w:t>
      </w:r>
    </w:p>
    <w:p w14:paraId="01AF8706" w14:textId="77777777" w:rsidR="00E12866" w:rsidRPr="00E12866" w:rsidRDefault="00E12866" w:rsidP="009242A1">
      <w:pPr>
        <w:numPr>
          <w:ilvl w:val="2"/>
          <w:numId w:val="23"/>
        </w:numPr>
        <w:spacing w:after="0"/>
        <w:rPr>
          <w:rFonts w:eastAsia="Batang"/>
          <w:sz w:val="20"/>
          <w:szCs w:val="20"/>
          <w:lang w:val="en-GB" w:eastAsia="en-US"/>
        </w:rPr>
      </w:pPr>
      <w:r w:rsidRPr="00E12866">
        <w:rPr>
          <w:rFonts w:eastAsia="Batang"/>
          <w:sz w:val="20"/>
          <w:szCs w:val="20"/>
          <w:lang w:val="en-GB" w:eastAsia="en-US"/>
        </w:rPr>
        <w:t>FFS on X (</w:t>
      </w:r>
      <w:proofErr w:type="gramStart"/>
      <w:r w:rsidRPr="00E12866">
        <w:rPr>
          <w:rFonts w:eastAsia="Batang"/>
          <w:sz w:val="20"/>
          <w:szCs w:val="20"/>
          <w:lang w:val="en-GB" w:eastAsia="en-US"/>
        </w:rPr>
        <w:t>e.g.</w:t>
      </w:r>
      <w:proofErr w:type="gramEnd"/>
      <w:r w:rsidRPr="00E12866">
        <w:rPr>
          <w:rFonts w:eastAsia="Batang"/>
          <w:sz w:val="20"/>
          <w:szCs w:val="20"/>
          <w:lang w:val="en-GB" w:eastAsia="en-US"/>
        </w:rPr>
        <w:t xml:space="preserve"> X=0, or X= even index number)</w:t>
      </w:r>
    </w:p>
    <w:p w14:paraId="45DBA4A8" w14:textId="77777777" w:rsidR="00E12866" w:rsidRPr="00E12866" w:rsidRDefault="00E12866" w:rsidP="00E12866">
      <w:pPr>
        <w:spacing w:after="0"/>
        <w:rPr>
          <w:rFonts w:ascii="Times" w:eastAsia="Batang" w:hAnsi="Times" w:cs="Times"/>
          <w:sz w:val="28"/>
          <w:szCs w:val="28"/>
          <w:lang w:val="en-GB" w:eastAsia="en-US"/>
        </w:rPr>
      </w:pPr>
    </w:p>
    <w:p w14:paraId="164892B5" w14:textId="77777777" w:rsidR="00E12866" w:rsidRPr="00E12866" w:rsidRDefault="00E12866" w:rsidP="00E12866">
      <w:pPr>
        <w:spacing w:after="0"/>
        <w:rPr>
          <w:rFonts w:ascii="Times" w:eastAsia="Batang" w:hAnsi="Times" w:cs="Times"/>
          <w:sz w:val="20"/>
          <w:szCs w:val="20"/>
          <w:lang w:val="en-GB" w:eastAsia="en-US"/>
        </w:rPr>
      </w:pPr>
      <w:r w:rsidRPr="00E12866">
        <w:rPr>
          <w:rFonts w:ascii="Times" w:eastAsia="Batang" w:hAnsi="Times" w:cs="Times"/>
          <w:sz w:val="20"/>
          <w:szCs w:val="20"/>
          <w:highlight w:val="green"/>
          <w:lang w:val="en-GB" w:eastAsia="en-US"/>
        </w:rPr>
        <w:t>Agreement:</w:t>
      </w:r>
    </w:p>
    <w:p w14:paraId="7930F3C8" w14:textId="77777777" w:rsidR="00E12866" w:rsidRPr="00E12866" w:rsidRDefault="00E12866" w:rsidP="00E12866">
      <w:pPr>
        <w:spacing w:after="0"/>
        <w:rPr>
          <w:rFonts w:ascii="Times" w:eastAsia="Batang" w:hAnsi="Times" w:cs="Times"/>
          <w:sz w:val="20"/>
          <w:szCs w:val="20"/>
          <w:lang w:val="en-GB" w:eastAsia="ko-KR"/>
        </w:rPr>
      </w:pPr>
      <w:r w:rsidRPr="00E12866">
        <w:rPr>
          <w:rFonts w:ascii="Times" w:eastAsia="Batang" w:hAnsi="Times" w:cs="Times"/>
          <w:sz w:val="20"/>
          <w:szCs w:val="20"/>
          <w:lang w:val="en-GB" w:eastAsia="ko-KR"/>
        </w:rPr>
        <w:t>In semi-static channel access mode when a UE can operate as initiating device,</w:t>
      </w:r>
    </w:p>
    <w:p w14:paraId="66052B2D" w14:textId="77777777" w:rsidR="00E12866" w:rsidRPr="00E12866" w:rsidRDefault="00E12866" w:rsidP="009242A1">
      <w:pPr>
        <w:numPr>
          <w:ilvl w:val="0"/>
          <w:numId w:val="24"/>
        </w:numPr>
        <w:spacing w:after="0"/>
        <w:rPr>
          <w:rFonts w:ascii="Times" w:eastAsia="Batang" w:hAnsi="Times" w:cs="Times"/>
          <w:sz w:val="20"/>
          <w:szCs w:val="20"/>
          <w:lang w:val="en-GB" w:eastAsia="ko-KR"/>
        </w:rPr>
      </w:pPr>
      <w:r w:rsidRPr="00E12866">
        <w:rPr>
          <w:rFonts w:ascii="Times" w:eastAsia="Batang" w:hAnsi="Times" w:cs="Times"/>
          <w:sz w:val="20"/>
          <w:szCs w:val="20"/>
          <w:lang w:val="en-GB" w:eastAsia="ko-KR"/>
        </w:rPr>
        <w:t xml:space="preserve">Select one of the following alternatives to determine whether a scheduled UL transmission is based on UE-initiated COT or sharing a </w:t>
      </w:r>
      <w:proofErr w:type="spellStart"/>
      <w:r w:rsidRPr="00E12866">
        <w:rPr>
          <w:rFonts w:ascii="Times" w:eastAsia="Batang" w:hAnsi="Times" w:cs="Times"/>
          <w:sz w:val="20"/>
          <w:szCs w:val="20"/>
          <w:lang w:val="en-GB" w:eastAsia="ko-KR"/>
        </w:rPr>
        <w:t>gNB</w:t>
      </w:r>
      <w:proofErr w:type="spellEnd"/>
      <w:r w:rsidRPr="00E12866">
        <w:rPr>
          <w:rFonts w:ascii="Times" w:eastAsia="Batang" w:hAnsi="Times" w:cs="Times"/>
          <w:sz w:val="20"/>
          <w:szCs w:val="20"/>
          <w:lang w:val="en-GB" w:eastAsia="ko-KR"/>
        </w:rPr>
        <w:t>-initiated COT:</w:t>
      </w:r>
    </w:p>
    <w:p w14:paraId="6F56505C" w14:textId="77777777" w:rsidR="00E12866" w:rsidRPr="00E12866" w:rsidRDefault="00E12866" w:rsidP="009242A1">
      <w:pPr>
        <w:numPr>
          <w:ilvl w:val="0"/>
          <w:numId w:val="25"/>
        </w:numPr>
        <w:spacing w:after="0"/>
        <w:ind w:left="1080"/>
        <w:rPr>
          <w:rFonts w:ascii="Times" w:eastAsia="Batang" w:hAnsi="Times" w:cs="Times"/>
          <w:sz w:val="20"/>
          <w:szCs w:val="20"/>
          <w:lang w:val="en-GB"/>
        </w:rPr>
      </w:pPr>
      <w:r w:rsidRPr="00E12866">
        <w:rPr>
          <w:rFonts w:ascii="Times" w:eastAsia="Batang" w:hAnsi="Times" w:cs="Times"/>
          <w:sz w:val="20"/>
          <w:szCs w:val="20"/>
          <w:lang w:val="en-GB" w:eastAsia="ko-KR"/>
        </w:rPr>
        <w:t>Alt-a: Determination based on the content in the scheduling DCI</w:t>
      </w:r>
    </w:p>
    <w:p w14:paraId="5D55D2A8" w14:textId="77777777" w:rsidR="00E12866" w:rsidRPr="00E12866" w:rsidRDefault="00E12866" w:rsidP="009242A1">
      <w:pPr>
        <w:numPr>
          <w:ilvl w:val="1"/>
          <w:numId w:val="25"/>
        </w:numPr>
        <w:spacing w:after="0"/>
        <w:ind w:left="1800"/>
        <w:rPr>
          <w:rFonts w:ascii="Times" w:eastAsia="Batang" w:hAnsi="Times" w:cs="Times"/>
          <w:sz w:val="20"/>
          <w:szCs w:val="20"/>
          <w:lang w:val="en-GB"/>
        </w:rPr>
      </w:pPr>
      <w:r w:rsidRPr="00E12866">
        <w:rPr>
          <w:rFonts w:ascii="Times" w:eastAsia="Batang" w:hAnsi="Times" w:cs="Times"/>
          <w:sz w:val="20"/>
          <w:szCs w:val="20"/>
          <w:lang w:val="en-GB"/>
        </w:rPr>
        <w:t>FFS on whether the corresponding field(s) can be absent in DCI</w:t>
      </w:r>
    </w:p>
    <w:p w14:paraId="407F4CF9" w14:textId="77777777" w:rsidR="00E12866" w:rsidRPr="00E12866" w:rsidRDefault="00E12866" w:rsidP="009242A1">
      <w:pPr>
        <w:numPr>
          <w:ilvl w:val="2"/>
          <w:numId w:val="25"/>
        </w:numPr>
        <w:spacing w:after="0"/>
        <w:ind w:left="2520"/>
        <w:rPr>
          <w:rFonts w:ascii="Times" w:eastAsia="Batang" w:hAnsi="Times" w:cs="Times"/>
          <w:sz w:val="20"/>
          <w:szCs w:val="20"/>
          <w:lang w:val="en-GB"/>
        </w:rPr>
      </w:pPr>
      <w:r w:rsidRPr="00E12866">
        <w:rPr>
          <w:rFonts w:ascii="Times" w:eastAsia="Batang" w:hAnsi="Times" w:cs="Times"/>
          <w:sz w:val="20"/>
          <w:szCs w:val="20"/>
          <w:lang w:val="en-GB" w:eastAsia="en-US"/>
        </w:rPr>
        <w:t>If absent, d</w:t>
      </w:r>
      <w:r w:rsidRPr="00E12866">
        <w:rPr>
          <w:rFonts w:ascii="Times" w:eastAsia="Batang" w:hAnsi="Times" w:cs="Times"/>
          <w:sz w:val="20"/>
          <w:szCs w:val="20"/>
          <w:lang w:val="en-GB"/>
        </w:rPr>
        <w:t>etermination based on the rules applied for configured UL transmissions</w:t>
      </w:r>
      <w:r w:rsidRPr="00E12866">
        <w:rPr>
          <w:rFonts w:ascii="Times" w:eastAsia="Batang" w:hAnsi="Times" w:cs="Times"/>
          <w:sz w:val="20"/>
          <w:szCs w:val="20"/>
          <w:lang w:val="en-GB" w:eastAsia="en-US"/>
        </w:rPr>
        <w:t xml:space="preserve"> is applied</w:t>
      </w:r>
    </w:p>
    <w:p w14:paraId="6EB8D368" w14:textId="77777777" w:rsidR="00E12866" w:rsidRPr="00E12866" w:rsidRDefault="00E12866" w:rsidP="009242A1">
      <w:pPr>
        <w:numPr>
          <w:ilvl w:val="1"/>
          <w:numId w:val="25"/>
        </w:numPr>
        <w:spacing w:after="0"/>
        <w:ind w:left="1800"/>
        <w:rPr>
          <w:rFonts w:ascii="Times" w:eastAsia="Batang" w:hAnsi="Times" w:cs="Times"/>
          <w:sz w:val="20"/>
          <w:szCs w:val="20"/>
          <w:lang w:val="en-GB"/>
        </w:rPr>
      </w:pPr>
      <w:r w:rsidRPr="00E12866">
        <w:rPr>
          <w:rFonts w:ascii="Times" w:eastAsia="Batang" w:hAnsi="Times" w:cs="Times"/>
          <w:sz w:val="20"/>
          <w:szCs w:val="20"/>
          <w:lang w:val="en-GB"/>
        </w:rPr>
        <w:t xml:space="preserve">FFS whether/how to handle the case when the </w:t>
      </w:r>
      <w:proofErr w:type="spellStart"/>
      <w:r w:rsidRPr="00E12866">
        <w:rPr>
          <w:rFonts w:ascii="Times" w:eastAsia="Batang" w:hAnsi="Times" w:cs="Times"/>
          <w:sz w:val="20"/>
          <w:szCs w:val="20"/>
          <w:lang w:val="en-GB"/>
        </w:rPr>
        <w:t>gNB</w:t>
      </w:r>
      <w:proofErr w:type="spellEnd"/>
      <w:r w:rsidRPr="00E12866">
        <w:rPr>
          <w:rFonts w:ascii="Times" w:eastAsia="Batang" w:hAnsi="Times" w:cs="Times"/>
          <w:sz w:val="20"/>
          <w:szCs w:val="20"/>
          <w:lang w:val="en-GB"/>
        </w:rPr>
        <w:t xml:space="preserve"> schedules an UL transmission in the next </w:t>
      </w:r>
      <w:proofErr w:type="spellStart"/>
      <w:r w:rsidRPr="00E12866">
        <w:rPr>
          <w:rFonts w:ascii="Times" w:eastAsia="Batang" w:hAnsi="Times" w:cs="Times"/>
          <w:sz w:val="20"/>
          <w:szCs w:val="20"/>
          <w:lang w:val="en-GB"/>
        </w:rPr>
        <w:t>gNB’s</w:t>
      </w:r>
      <w:proofErr w:type="spellEnd"/>
      <w:r w:rsidRPr="00E12866">
        <w:rPr>
          <w:rFonts w:ascii="Times" w:eastAsia="Batang" w:hAnsi="Times" w:cs="Times"/>
          <w:sz w:val="20"/>
          <w:szCs w:val="20"/>
          <w:lang w:val="en-GB"/>
        </w:rPr>
        <w:t xml:space="preserve"> FFP period</w:t>
      </w:r>
    </w:p>
    <w:p w14:paraId="43932CA6" w14:textId="77777777" w:rsidR="00E12866" w:rsidRPr="00E12866" w:rsidRDefault="00E12866" w:rsidP="009242A1">
      <w:pPr>
        <w:numPr>
          <w:ilvl w:val="1"/>
          <w:numId w:val="25"/>
        </w:numPr>
        <w:spacing w:after="0"/>
        <w:rPr>
          <w:rFonts w:ascii="Times" w:eastAsia="Batang" w:hAnsi="Times" w:cs="Times"/>
          <w:sz w:val="20"/>
          <w:szCs w:val="20"/>
          <w:lang w:val="en-GB"/>
        </w:rPr>
      </w:pPr>
      <w:r w:rsidRPr="00E12866">
        <w:rPr>
          <w:rFonts w:ascii="Times" w:eastAsia="Batang" w:hAnsi="Times" w:cs="Times"/>
          <w:sz w:val="20"/>
          <w:szCs w:val="20"/>
          <w:lang w:val="en-GB"/>
        </w:rPr>
        <w:t>Alt-b: Determination based on the rules applied for a configured UL transmission</w:t>
      </w:r>
    </w:p>
    <w:p w14:paraId="0024BD7E" w14:textId="77777777" w:rsidR="00E12866" w:rsidRPr="00E12866" w:rsidRDefault="00E12866" w:rsidP="00E12866">
      <w:pPr>
        <w:spacing w:after="0"/>
        <w:rPr>
          <w:rFonts w:ascii="Times" w:eastAsia="Batang" w:hAnsi="Times" w:cs="Times"/>
          <w:sz w:val="20"/>
          <w:szCs w:val="20"/>
          <w:lang w:val="en-GB"/>
        </w:rPr>
      </w:pPr>
    </w:p>
    <w:p w14:paraId="1C862E71" w14:textId="77777777" w:rsidR="00E12866" w:rsidRPr="00E12866" w:rsidRDefault="00E12866" w:rsidP="00E12866">
      <w:pPr>
        <w:spacing w:after="0"/>
        <w:rPr>
          <w:rFonts w:ascii="Times" w:eastAsia="Batang" w:hAnsi="Times" w:cs="Times"/>
          <w:sz w:val="20"/>
          <w:szCs w:val="20"/>
          <w:lang w:val="en-GB" w:eastAsia="en-US"/>
        </w:rPr>
      </w:pPr>
      <w:r w:rsidRPr="00E12866">
        <w:rPr>
          <w:rFonts w:ascii="Times" w:eastAsia="Batang" w:hAnsi="Times" w:cs="Times"/>
          <w:sz w:val="20"/>
          <w:szCs w:val="20"/>
          <w:highlight w:val="green"/>
          <w:lang w:val="en-GB" w:eastAsia="en-US"/>
        </w:rPr>
        <w:t>Agreement:</w:t>
      </w:r>
    </w:p>
    <w:p w14:paraId="62B06A36" w14:textId="77777777" w:rsidR="00E12866" w:rsidRPr="00E12866" w:rsidRDefault="00E12866" w:rsidP="00E12866">
      <w:pPr>
        <w:spacing w:after="0"/>
        <w:rPr>
          <w:rFonts w:ascii="Times" w:eastAsia="Batang" w:hAnsi="Times"/>
          <w:sz w:val="20"/>
          <w:szCs w:val="20"/>
          <w:lang w:val="en-GB" w:eastAsia="ko-KR"/>
        </w:rPr>
      </w:pPr>
      <w:r w:rsidRPr="00E12866">
        <w:rPr>
          <w:rFonts w:ascii="Times" w:eastAsia="Batang" w:hAnsi="Times"/>
          <w:sz w:val="20"/>
          <w:szCs w:val="20"/>
          <w:lang w:val="en-GB" w:eastAsia="ko-KR"/>
        </w:rPr>
        <w:t>In semi-static channel access mode when a UE can operate as UE-initiated COT,</w:t>
      </w:r>
    </w:p>
    <w:p w14:paraId="24E77495" w14:textId="77777777" w:rsidR="00E12866" w:rsidRPr="00E12866" w:rsidRDefault="00E12866" w:rsidP="009242A1">
      <w:pPr>
        <w:numPr>
          <w:ilvl w:val="0"/>
          <w:numId w:val="26"/>
        </w:numPr>
        <w:spacing w:after="0"/>
        <w:rPr>
          <w:rFonts w:ascii="Times" w:hAnsi="Times"/>
          <w:sz w:val="20"/>
          <w:szCs w:val="20"/>
          <w:lang w:eastAsia="ko-KR"/>
        </w:rPr>
      </w:pPr>
      <w:r w:rsidRPr="00E12866">
        <w:rPr>
          <w:rFonts w:ascii="Times" w:hAnsi="Times"/>
          <w:sz w:val="20"/>
          <w:szCs w:val="20"/>
          <w:lang w:val="en-GB" w:eastAsia="ko-KR"/>
        </w:rPr>
        <w:t xml:space="preserve">Select one of the following alternatives to determine whether a configured UL transmission that is aligned with a UE FFP boundary and ends before the idle period of that UE FFP, is based on UE-initiated COT or sharing a </w:t>
      </w:r>
      <w:proofErr w:type="spellStart"/>
      <w:r w:rsidRPr="00E12866">
        <w:rPr>
          <w:rFonts w:ascii="Times" w:hAnsi="Times"/>
          <w:sz w:val="20"/>
          <w:szCs w:val="20"/>
          <w:lang w:val="en-GB" w:eastAsia="ko-KR"/>
        </w:rPr>
        <w:t>gNB</w:t>
      </w:r>
      <w:proofErr w:type="spellEnd"/>
      <w:r w:rsidRPr="00E12866">
        <w:rPr>
          <w:rFonts w:ascii="Times" w:hAnsi="Times"/>
          <w:sz w:val="20"/>
          <w:szCs w:val="20"/>
          <w:lang w:val="en-GB" w:eastAsia="ko-KR"/>
        </w:rPr>
        <w:t>-initiated COT:</w:t>
      </w:r>
    </w:p>
    <w:p w14:paraId="5E703F3C" w14:textId="77777777" w:rsidR="00E12866" w:rsidRPr="00E12866" w:rsidRDefault="00E12866" w:rsidP="009242A1">
      <w:pPr>
        <w:numPr>
          <w:ilvl w:val="1"/>
          <w:numId w:val="26"/>
        </w:numPr>
        <w:spacing w:after="0"/>
        <w:rPr>
          <w:rFonts w:ascii="Times" w:hAnsi="Times"/>
          <w:sz w:val="20"/>
          <w:szCs w:val="20"/>
          <w:lang w:val="en-GB"/>
        </w:rPr>
      </w:pPr>
      <w:r w:rsidRPr="00E12866">
        <w:rPr>
          <w:rFonts w:ascii="Times" w:hAnsi="Times"/>
          <w:b/>
          <w:bCs/>
          <w:sz w:val="20"/>
          <w:szCs w:val="20"/>
          <w:lang w:val="en-GB" w:eastAsia="ko-KR"/>
        </w:rPr>
        <w:t>Alt-a:</w:t>
      </w:r>
      <w:r w:rsidRPr="00E12866">
        <w:rPr>
          <w:rFonts w:ascii="Times" w:hAnsi="Times"/>
          <w:sz w:val="20"/>
          <w:szCs w:val="20"/>
          <w:lang w:val="en-GB" w:eastAsia="ko-KR"/>
        </w:rPr>
        <w:t xml:space="preserve"> If the transmission is confined within a </w:t>
      </w:r>
      <w:proofErr w:type="spellStart"/>
      <w:r w:rsidRPr="00E12866">
        <w:rPr>
          <w:rFonts w:ascii="Times" w:hAnsi="Times"/>
          <w:sz w:val="20"/>
          <w:szCs w:val="20"/>
          <w:lang w:val="en-GB" w:eastAsia="ko-KR"/>
        </w:rPr>
        <w:t>gNB</w:t>
      </w:r>
      <w:proofErr w:type="spellEnd"/>
      <w:r w:rsidRPr="00E12866">
        <w:rPr>
          <w:rFonts w:ascii="Times" w:hAnsi="Times"/>
          <w:sz w:val="20"/>
          <w:szCs w:val="20"/>
          <w:lang w:val="en-GB" w:eastAsia="ko-KR"/>
        </w:rPr>
        <w:t xml:space="preserve"> FFP before the idle period of that </w:t>
      </w:r>
      <w:proofErr w:type="spellStart"/>
      <w:r w:rsidRPr="00E12866">
        <w:rPr>
          <w:rFonts w:ascii="Times" w:hAnsi="Times"/>
          <w:sz w:val="20"/>
          <w:szCs w:val="20"/>
          <w:lang w:val="en-GB" w:eastAsia="ko-KR"/>
        </w:rPr>
        <w:t>gNB</w:t>
      </w:r>
      <w:proofErr w:type="spellEnd"/>
      <w:r w:rsidRPr="00E12866">
        <w:rPr>
          <w:rFonts w:ascii="Times" w:hAnsi="Times"/>
          <w:sz w:val="20"/>
          <w:szCs w:val="20"/>
          <w:lang w:val="en-GB" w:eastAsia="ko-KR"/>
        </w:rPr>
        <w:t xml:space="preserve"> FFP, and the UE has already determined that </w:t>
      </w:r>
      <w:proofErr w:type="spellStart"/>
      <w:r w:rsidRPr="00E12866">
        <w:rPr>
          <w:rFonts w:ascii="Times" w:hAnsi="Times"/>
          <w:sz w:val="20"/>
          <w:szCs w:val="20"/>
          <w:lang w:val="en-GB" w:eastAsia="ko-KR"/>
        </w:rPr>
        <w:t>gNB</w:t>
      </w:r>
      <w:proofErr w:type="spellEnd"/>
      <w:r w:rsidRPr="00E12866">
        <w:rPr>
          <w:rFonts w:ascii="Times" w:hAnsi="Times"/>
          <w:sz w:val="20"/>
          <w:szCs w:val="20"/>
          <w:lang w:val="en-GB" w:eastAsia="ko-KR"/>
        </w:rPr>
        <w:t xml:space="preserve"> is initiated that </w:t>
      </w:r>
      <w:proofErr w:type="spellStart"/>
      <w:r w:rsidRPr="00E12866">
        <w:rPr>
          <w:rFonts w:ascii="Times" w:hAnsi="Times"/>
          <w:sz w:val="20"/>
          <w:szCs w:val="20"/>
          <w:lang w:val="en-GB" w:eastAsia="ko-KR"/>
        </w:rPr>
        <w:t>gNB</w:t>
      </w:r>
      <w:proofErr w:type="spellEnd"/>
      <w:r w:rsidRPr="00E12866">
        <w:rPr>
          <w:rFonts w:ascii="Times" w:hAnsi="Times"/>
          <w:sz w:val="20"/>
          <w:szCs w:val="20"/>
          <w:lang w:val="en-GB" w:eastAsia="ko-KR"/>
        </w:rPr>
        <w:t xml:space="preserve"> FFP, UE assumes that the configured UL transmission corresponds to </w:t>
      </w:r>
      <w:proofErr w:type="spellStart"/>
      <w:r w:rsidRPr="00E12866">
        <w:rPr>
          <w:rFonts w:ascii="Times" w:hAnsi="Times"/>
          <w:sz w:val="20"/>
          <w:szCs w:val="20"/>
          <w:lang w:val="en-GB" w:eastAsia="ko-KR"/>
        </w:rPr>
        <w:t>gNB</w:t>
      </w:r>
      <w:proofErr w:type="spellEnd"/>
      <w:r w:rsidRPr="00E12866">
        <w:rPr>
          <w:rFonts w:ascii="Times" w:hAnsi="Times"/>
          <w:sz w:val="20"/>
          <w:szCs w:val="20"/>
          <w:lang w:val="en-GB" w:eastAsia="ko-KR"/>
        </w:rPr>
        <w:t>-initiated COT. Otherwise, UE assumes that the configured UL transmission corresponds to UE-initiated COT</w:t>
      </w:r>
    </w:p>
    <w:p w14:paraId="1336C91A" w14:textId="77777777" w:rsidR="00E12866" w:rsidRPr="00E12866" w:rsidRDefault="00E12866" w:rsidP="009242A1">
      <w:pPr>
        <w:numPr>
          <w:ilvl w:val="1"/>
          <w:numId w:val="26"/>
        </w:numPr>
        <w:spacing w:after="0"/>
        <w:rPr>
          <w:rFonts w:ascii="Times" w:hAnsi="Times"/>
          <w:sz w:val="20"/>
          <w:szCs w:val="20"/>
          <w:lang w:val="en-GB"/>
        </w:rPr>
      </w:pPr>
      <w:r w:rsidRPr="00E12866">
        <w:rPr>
          <w:rFonts w:ascii="Times" w:hAnsi="Times"/>
          <w:b/>
          <w:bCs/>
          <w:sz w:val="20"/>
          <w:szCs w:val="20"/>
          <w:lang w:val="en-GB" w:eastAsia="ko-KR"/>
        </w:rPr>
        <w:t>Alt-b:</w:t>
      </w:r>
      <w:r w:rsidRPr="00E12866">
        <w:rPr>
          <w:rFonts w:ascii="Times" w:hAnsi="Times"/>
          <w:sz w:val="20"/>
          <w:szCs w:val="20"/>
          <w:lang w:val="en-GB" w:eastAsia="ko-KR"/>
        </w:rPr>
        <w:t xml:space="preserve"> The UE assumes that the configured UL transmission corresponds to UE-initiated COT.</w:t>
      </w:r>
    </w:p>
    <w:p w14:paraId="37CD97ED" w14:textId="77777777" w:rsidR="00E12866" w:rsidRPr="00E12866" w:rsidRDefault="00E12866" w:rsidP="00E12866">
      <w:pPr>
        <w:spacing w:after="0"/>
        <w:rPr>
          <w:rFonts w:ascii="Times" w:eastAsia="Batang" w:hAnsi="Times"/>
          <w:sz w:val="20"/>
          <w:lang w:val="en-GB" w:eastAsia="en-US"/>
        </w:rPr>
      </w:pPr>
    </w:p>
    <w:p w14:paraId="654A42C0" w14:textId="77777777" w:rsidR="00E12866" w:rsidRPr="00E12866" w:rsidRDefault="00E12866" w:rsidP="00E12866">
      <w:pPr>
        <w:spacing w:after="0"/>
        <w:rPr>
          <w:rFonts w:ascii="Times" w:eastAsia="Batang" w:hAnsi="Times"/>
          <w:sz w:val="20"/>
          <w:lang w:val="en-GB" w:eastAsia="en-US"/>
        </w:rPr>
      </w:pPr>
    </w:p>
    <w:p w14:paraId="6CEFAFEA" w14:textId="77777777" w:rsidR="00E12866" w:rsidRPr="00E12866" w:rsidRDefault="00E12866" w:rsidP="00E12866">
      <w:pPr>
        <w:spacing w:after="0"/>
        <w:rPr>
          <w:rFonts w:ascii="Times" w:eastAsia="Batang" w:hAnsi="Times"/>
          <w:sz w:val="20"/>
          <w:lang w:val="en-GB" w:eastAsia="en-US"/>
        </w:rPr>
      </w:pPr>
      <w:r w:rsidRPr="00E12866">
        <w:rPr>
          <w:rFonts w:ascii="Times" w:eastAsia="Batang" w:hAnsi="Times"/>
          <w:sz w:val="20"/>
          <w:highlight w:val="green"/>
          <w:lang w:val="en-GB" w:eastAsia="en-US"/>
        </w:rPr>
        <w:t>Agreement:</w:t>
      </w:r>
    </w:p>
    <w:p w14:paraId="423CA0FD" w14:textId="77777777" w:rsidR="00E12866" w:rsidRPr="00E12866" w:rsidRDefault="00E12866" w:rsidP="009242A1">
      <w:pPr>
        <w:numPr>
          <w:ilvl w:val="0"/>
          <w:numId w:val="27"/>
        </w:numPr>
        <w:spacing w:after="0"/>
        <w:rPr>
          <w:rFonts w:ascii="Times" w:hAnsi="Times"/>
          <w:sz w:val="20"/>
          <w:lang w:val="en-GB" w:eastAsia="en-US"/>
        </w:rPr>
      </w:pPr>
      <w:r w:rsidRPr="00E12866">
        <w:rPr>
          <w:rFonts w:ascii="Times" w:hAnsi="Times"/>
          <w:sz w:val="20"/>
          <w:lang w:val="en-GB" w:eastAsia="en-US"/>
        </w:rPr>
        <w:t xml:space="preserve">In semi-static channel access mode, sharing a UE initiated COT through the </w:t>
      </w:r>
      <w:proofErr w:type="spellStart"/>
      <w:r w:rsidRPr="00E12866">
        <w:rPr>
          <w:rFonts w:ascii="Times" w:hAnsi="Times"/>
          <w:sz w:val="20"/>
          <w:lang w:val="en-GB" w:eastAsia="en-US"/>
        </w:rPr>
        <w:t>gNB</w:t>
      </w:r>
      <w:proofErr w:type="spellEnd"/>
      <w:r w:rsidRPr="00E12866">
        <w:rPr>
          <w:rFonts w:ascii="Times" w:hAnsi="Times"/>
          <w:sz w:val="20"/>
          <w:lang w:val="en-GB" w:eastAsia="en-US"/>
        </w:rPr>
        <w:t xml:space="preserve"> to other intra-cell UEs for UL transmissions, is not supported.</w:t>
      </w:r>
    </w:p>
    <w:p w14:paraId="782377D0" w14:textId="77777777" w:rsidR="00AB7503" w:rsidRPr="00004AC5" w:rsidRDefault="00AB7503" w:rsidP="00AB7503">
      <w:pPr>
        <w:pStyle w:val="Heading2"/>
        <w:numPr>
          <w:ilvl w:val="0"/>
          <w:numId w:val="0"/>
        </w:numPr>
        <w:rPr>
          <w:u w:val="single"/>
        </w:rPr>
      </w:pPr>
      <w:r w:rsidRPr="00004AC5">
        <w:rPr>
          <w:u w:val="single"/>
        </w:rPr>
        <w:t>RAN1#10</w:t>
      </w:r>
      <w:r>
        <w:rPr>
          <w:u w:val="single"/>
        </w:rPr>
        <w:t>4b</w:t>
      </w:r>
      <w:r w:rsidRPr="00004AC5">
        <w:rPr>
          <w:u w:val="single"/>
        </w:rPr>
        <w:t>-e</w:t>
      </w:r>
    </w:p>
    <w:p w14:paraId="03B8516A" w14:textId="77777777" w:rsidR="00AB7503" w:rsidRPr="001E08C4" w:rsidRDefault="00AB7503" w:rsidP="00AB7503">
      <w:pPr>
        <w:spacing w:after="0"/>
        <w:rPr>
          <w:rFonts w:eastAsia="Batang"/>
          <w:b/>
          <w:bCs/>
          <w:sz w:val="20"/>
          <w:szCs w:val="20"/>
          <w:lang w:val="en-GB" w:eastAsia="ja-JP"/>
        </w:rPr>
      </w:pPr>
      <w:r w:rsidRPr="001E08C4">
        <w:rPr>
          <w:rFonts w:eastAsia="Batang"/>
          <w:sz w:val="20"/>
          <w:szCs w:val="20"/>
          <w:highlight w:val="green"/>
          <w:lang w:val="en-GB" w:eastAsia="ja-JP"/>
        </w:rPr>
        <w:t>Agreements</w:t>
      </w:r>
      <w:r w:rsidRPr="001E08C4">
        <w:rPr>
          <w:rFonts w:eastAsia="Batang"/>
          <w:b/>
          <w:bCs/>
          <w:sz w:val="20"/>
          <w:szCs w:val="20"/>
          <w:lang w:val="en-GB" w:eastAsia="ja-JP"/>
        </w:rPr>
        <w:t>:</w:t>
      </w:r>
    </w:p>
    <w:p w14:paraId="511803E2" w14:textId="77777777" w:rsidR="00AB7503" w:rsidRPr="001E08C4" w:rsidRDefault="00AB7503" w:rsidP="009242A1">
      <w:pPr>
        <w:numPr>
          <w:ilvl w:val="0"/>
          <w:numId w:val="18"/>
        </w:numPr>
        <w:spacing w:after="0" w:line="252" w:lineRule="auto"/>
        <w:rPr>
          <w:rFonts w:eastAsia="Batang"/>
          <w:sz w:val="20"/>
          <w:szCs w:val="20"/>
          <w:lang w:val="en-GB" w:eastAsia="ja-JP"/>
        </w:rPr>
      </w:pPr>
      <w:r w:rsidRPr="001E08C4">
        <w:rPr>
          <w:rFonts w:eastAsia="Batang"/>
          <w:sz w:val="20"/>
          <w:szCs w:val="20"/>
          <w:lang w:val="en-GB" w:eastAsia="ja-JP"/>
        </w:rPr>
        <w:t>Support explicit RRC configuration for the UE-FFP parameters including period and offset in RRC connected mode.</w:t>
      </w:r>
    </w:p>
    <w:p w14:paraId="2159CDAB" w14:textId="77777777" w:rsidR="00AB7503" w:rsidRPr="001E08C4" w:rsidRDefault="00AB7503" w:rsidP="00AB7503">
      <w:pPr>
        <w:spacing w:after="0"/>
        <w:rPr>
          <w:rFonts w:ascii="Times" w:eastAsia="Batang" w:hAnsi="Times"/>
          <w:sz w:val="32"/>
          <w:szCs w:val="40"/>
          <w:lang w:val="en-GB" w:eastAsia="x-none"/>
        </w:rPr>
      </w:pPr>
    </w:p>
    <w:p w14:paraId="0D33E76D" w14:textId="77777777" w:rsidR="00AB7503" w:rsidRPr="001E08C4" w:rsidRDefault="00AB7503" w:rsidP="00AB7503">
      <w:pPr>
        <w:spacing w:after="0"/>
        <w:rPr>
          <w:rFonts w:eastAsia="Batang"/>
          <w:b/>
          <w:bCs/>
          <w:sz w:val="20"/>
          <w:szCs w:val="20"/>
          <w:lang w:val="en-GB" w:eastAsia="ja-JP"/>
        </w:rPr>
      </w:pPr>
      <w:r w:rsidRPr="001E08C4">
        <w:rPr>
          <w:rFonts w:eastAsia="Batang"/>
          <w:sz w:val="20"/>
          <w:szCs w:val="20"/>
          <w:highlight w:val="green"/>
          <w:lang w:val="en-GB" w:eastAsia="ja-JP"/>
        </w:rPr>
        <w:t>Agreements</w:t>
      </w:r>
      <w:r w:rsidRPr="001E08C4">
        <w:rPr>
          <w:rFonts w:eastAsia="Batang"/>
          <w:b/>
          <w:bCs/>
          <w:sz w:val="20"/>
          <w:szCs w:val="20"/>
          <w:lang w:val="en-GB" w:eastAsia="ja-JP"/>
        </w:rPr>
        <w:t>:</w:t>
      </w:r>
    </w:p>
    <w:p w14:paraId="1B41ECF5" w14:textId="77777777" w:rsidR="00AB7503" w:rsidRPr="001E08C4" w:rsidRDefault="00AB7503" w:rsidP="009242A1">
      <w:pPr>
        <w:numPr>
          <w:ilvl w:val="0"/>
          <w:numId w:val="30"/>
        </w:numPr>
        <w:spacing w:after="0" w:line="252" w:lineRule="auto"/>
        <w:rPr>
          <w:rFonts w:eastAsia="Batang"/>
          <w:sz w:val="20"/>
          <w:szCs w:val="20"/>
          <w:lang w:val="en-GB" w:eastAsia="ja-JP"/>
        </w:rPr>
      </w:pPr>
      <w:r w:rsidRPr="001E08C4">
        <w:rPr>
          <w:rFonts w:eastAsia="Batang"/>
          <w:sz w:val="20"/>
          <w:szCs w:val="20"/>
          <w:lang w:val="en-GB" w:eastAsia="ja-JP"/>
        </w:rPr>
        <w:t>For semi-static channel access mode, the offset value for configuration of a UE-FFP for a serving cell has a symbol level granularity.</w:t>
      </w:r>
    </w:p>
    <w:p w14:paraId="4B2C3ADC" w14:textId="77777777" w:rsidR="00AB7503" w:rsidRPr="001E08C4" w:rsidRDefault="00AB7503" w:rsidP="00AB7503">
      <w:pPr>
        <w:spacing w:after="0"/>
        <w:rPr>
          <w:rFonts w:ascii="Times" w:eastAsia="Batang" w:hAnsi="Times"/>
          <w:sz w:val="20"/>
          <w:lang w:val="en-GB" w:eastAsia="en-US"/>
        </w:rPr>
      </w:pPr>
    </w:p>
    <w:p w14:paraId="7ADAEB2D" w14:textId="77777777" w:rsidR="00AB7503" w:rsidRPr="001E08C4" w:rsidRDefault="00AB7503" w:rsidP="00AB7503">
      <w:pPr>
        <w:spacing w:after="0"/>
        <w:rPr>
          <w:rFonts w:ascii="Times" w:eastAsia="Batang" w:hAnsi="Times"/>
          <w:sz w:val="20"/>
          <w:szCs w:val="20"/>
          <w:lang w:val="en-GB" w:eastAsia="en-US"/>
        </w:rPr>
      </w:pPr>
      <w:r w:rsidRPr="001E08C4">
        <w:rPr>
          <w:rFonts w:ascii="Times" w:eastAsia="Batang" w:hAnsi="Times"/>
          <w:sz w:val="20"/>
          <w:szCs w:val="20"/>
          <w:highlight w:val="green"/>
          <w:lang w:val="en-GB" w:eastAsia="en-US"/>
        </w:rPr>
        <w:t>Agreement</w:t>
      </w:r>
      <w:r w:rsidRPr="001E08C4">
        <w:rPr>
          <w:rFonts w:ascii="Times" w:eastAsia="Batang" w:hAnsi="Times"/>
          <w:sz w:val="20"/>
          <w:szCs w:val="20"/>
          <w:lang w:val="en-GB" w:eastAsia="en-US"/>
        </w:rPr>
        <w:t>:</w:t>
      </w:r>
    </w:p>
    <w:p w14:paraId="3B7D14B6" w14:textId="77777777" w:rsidR="00AB7503" w:rsidRPr="001E08C4" w:rsidRDefault="00AB7503" w:rsidP="009242A1">
      <w:pPr>
        <w:numPr>
          <w:ilvl w:val="0"/>
          <w:numId w:val="29"/>
        </w:numPr>
        <w:spacing w:after="0" w:line="252" w:lineRule="auto"/>
        <w:rPr>
          <w:rFonts w:eastAsia="Batang"/>
          <w:sz w:val="20"/>
          <w:szCs w:val="20"/>
          <w:lang w:eastAsia="ja-JP"/>
        </w:rPr>
      </w:pPr>
      <w:r w:rsidRPr="001E08C4">
        <w:rPr>
          <w:rFonts w:eastAsia="Batang"/>
          <w:sz w:val="20"/>
          <w:szCs w:val="20"/>
          <w:lang w:val="en-GB" w:eastAsia="ja-JP"/>
        </w:rPr>
        <w:t>For semi-static channel access mode, in addition to the agreed set of period values for configuration of a UE-FFP for a serving cell:</w:t>
      </w:r>
    </w:p>
    <w:p w14:paraId="48904B3B" w14:textId="77777777" w:rsidR="00AB7503" w:rsidRPr="001E08C4" w:rsidRDefault="00AB7503" w:rsidP="009242A1">
      <w:pPr>
        <w:numPr>
          <w:ilvl w:val="1"/>
          <w:numId w:val="29"/>
        </w:numPr>
        <w:spacing w:after="0" w:line="252" w:lineRule="auto"/>
        <w:rPr>
          <w:rFonts w:eastAsia="Batang"/>
          <w:sz w:val="20"/>
          <w:szCs w:val="20"/>
          <w:lang w:val="en-GB" w:eastAsia="ja-JP"/>
        </w:rPr>
      </w:pPr>
      <w:r w:rsidRPr="001E08C4">
        <w:rPr>
          <w:rFonts w:eastAsia="Batang"/>
          <w:sz w:val="20"/>
          <w:szCs w:val="20"/>
          <w:lang w:val="en-GB" w:eastAsia="ja-JP"/>
        </w:rPr>
        <w:t>Do not support any additional period value</w:t>
      </w:r>
    </w:p>
    <w:p w14:paraId="62A2EA5A" w14:textId="77777777" w:rsidR="00AB7503" w:rsidRPr="001E08C4" w:rsidRDefault="00AB7503" w:rsidP="00AB7503">
      <w:pPr>
        <w:spacing w:after="0" w:line="252" w:lineRule="auto"/>
        <w:ind w:left="840"/>
        <w:rPr>
          <w:rFonts w:eastAsia="Batang"/>
          <w:sz w:val="32"/>
          <w:szCs w:val="40"/>
          <w:lang w:val="en-GB" w:eastAsia="ja-JP"/>
        </w:rPr>
      </w:pPr>
    </w:p>
    <w:p w14:paraId="1F056952" w14:textId="77777777" w:rsidR="00AB7503" w:rsidRPr="001E08C4" w:rsidRDefault="00AB7503" w:rsidP="00AB7503">
      <w:pPr>
        <w:spacing w:after="0"/>
        <w:rPr>
          <w:rFonts w:eastAsia="Batang"/>
          <w:b/>
          <w:bCs/>
          <w:sz w:val="20"/>
          <w:szCs w:val="20"/>
          <w:lang w:val="en-GB" w:eastAsia="ja-JP"/>
        </w:rPr>
      </w:pPr>
      <w:r w:rsidRPr="001E08C4">
        <w:rPr>
          <w:rFonts w:eastAsia="Batang"/>
          <w:sz w:val="20"/>
          <w:szCs w:val="20"/>
          <w:highlight w:val="green"/>
          <w:lang w:val="en-GB" w:eastAsia="ja-JP"/>
        </w:rPr>
        <w:t>Agreement</w:t>
      </w:r>
      <w:r w:rsidRPr="001E08C4">
        <w:rPr>
          <w:rFonts w:eastAsia="Batang"/>
          <w:b/>
          <w:bCs/>
          <w:sz w:val="20"/>
          <w:szCs w:val="20"/>
          <w:lang w:val="en-GB" w:eastAsia="ja-JP"/>
        </w:rPr>
        <w:t>:</w:t>
      </w:r>
    </w:p>
    <w:p w14:paraId="2DA63479" w14:textId="77777777" w:rsidR="00AB7503" w:rsidRPr="001E08C4" w:rsidRDefault="00AB7503" w:rsidP="009242A1">
      <w:pPr>
        <w:numPr>
          <w:ilvl w:val="0"/>
          <w:numId w:val="30"/>
        </w:numPr>
        <w:spacing w:before="40" w:after="0"/>
        <w:rPr>
          <w:rFonts w:eastAsia="Batang"/>
          <w:sz w:val="20"/>
          <w:szCs w:val="20"/>
          <w:lang w:val="en-GB" w:eastAsia="en-US"/>
        </w:rPr>
      </w:pPr>
      <w:r w:rsidRPr="001E08C4">
        <w:rPr>
          <w:rFonts w:eastAsia="Batang"/>
          <w:sz w:val="20"/>
          <w:szCs w:val="20"/>
          <w:lang w:val="en-GB" w:eastAsia="ja-JP"/>
        </w:rPr>
        <w:t xml:space="preserve">For semi-static channel access mode, </w:t>
      </w:r>
      <w:r w:rsidRPr="001E08C4">
        <w:rPr>
          <w:rFonts w:eastAsia="Batang"/>
          <w:sz w:val="20"/>
          <w:szCs w:val="20"/>
          <w:lang w:val="en-GB" w:eastAsia="x-none"/>
        </w:rPr>
        <w:t>the starting point of first UE FFP for a serving cell</w:t>
      </w:r>
    </w:p>
    <w:p w14:paraId="5C37DCF3" w14:textId="77777777" w:rsidR="00AB7503" w:rsidRPr="001E08C4" w:rsidRDefault="00AB7503" w:rsidP="009242A1">
      <w:pPr>
        <w:numPr>
          <w:ilvl w:val="1"/>
          <w:numId w:val="30"/>
        </w:numPr>
        <w:spacing w:before="40" w:after="0"/>
        <w:rPr>
          <w:rFonts w:eastAsia="Batang"/>
          <w:sz w:val="20"/>
          <w:szCs w:val="20"/>
          <w:lang w:val="en-GB" w:eastAsia="x-none"/>
        </w:rPr>
      </w:pPr>
      <w:r w:rsidRPr="001E08C4">
        <w:rPr>
          <w:rFonts w:eastAsia="Batang"/>
          <w:sz w:val="20"/>
          <w:szCs w:val="20"/>
          <w:lang w:val="en-GB" w:eastAsia="x-none"/>
        </w:rPr>
        <w:t>is relative to the boundary of the radio frame of even index number (</w:t>
      </w:r>
      <w:proofErr w:type="gramStart"/>
      <w:r w:rsidRPr="001E08C4">
        <w:rPr>
          <w:rFonts w:eastAsia="Batang"/>
          <w:sz w:val="20"/>
          <w:szCs w:val="20"/>
          <w:lang w:val="en-GB" w:eastAsia="x-none"/>
        </w:rPr>
        <w:t>i.e.</w:t>
      </w:r>
      <w:proofErr w:type="gramEnd"/>
      <w:r w:rsidRPr="001E08C4">
        <w:rPr>
          <w:rFonts w:eastAsia="Batang"/>
          <w:sz w:val="20"/>
          <w:szCs w:val="20"/>
          <w:lang w:val="en-GB" w:eastAsia="x-none"/>
        </w:rPr>
        <w:t xml:space="preserve"> X=even indexed number in RAN1#104-e agreement).</w:t>
      </w:r>
    </w:p>
    <w:p w14:paraId="66242BB2" w14:textId="77777777" w:rsidR="00AB7503" w:rsidRPr="001E08C4" w:rsidRDefault="00AB7503" w:rsidP="00AB7503">
      <w:pPr>
        <w:spacing w:after="0"/>
        <w:rPr>
          <w:rFonts w:ascii="Times" w:eastAsia="Batang" w:hAnsi="Times"/>
          <w:sz w:val="32"/>
          <w:szCs w:val="40"/>
          <w:lang w:val="en-GB" w:eastAsia="en-US"/>
        </w:rPr>
      </w:pPr>
    </w:p>
    <w:p w14:paraId="14AD2834" w14:textId="77777777" w:rsidR="00AB7503" w:rsidRPr="001E08C4" w:rsidRDefault="00AB7503" w:rsidP="00AB7503">
      <w:pPr>
        <w:spacing w:after="0"/>
        <w:rPr>
          <w:rFonts w:ascii="Times" w:eastAsia="Batang" w:hAnsi="Times"/>
          <w:b/>
          <w:bCs/>
          <w:sz w:val="20"/>
          <w:lang w:val="en-GB" w:eastAsia="ja-JP"/>
        </w:rPr>
      </w:pPr>
      <w:r w:rsidRPr="001E08C4">
        <w:rPr>
          <w:rFonts w:ascii="Times" w:eastAsia="Batang" w:hAnsi="Times"/>
          <w:sz w:val="20"/>
          <w:highlight w:val="green"/>
          <w:lang w:val="en-GB" w:eastAsia="ja-JP"/>
        </w:rPr>
        <w:t>Agreement</w:t>
      </w:r>
      <w:r w:rsidRPr="001E08C4">
        <w:rPr>
          <w:rFonts w:ascii="Times" w:eastAsia="Batang" w:hAnsi="Times"/>
          <w:b/>
          <w:bCs/>
          <w:sz w:val="20"/>
          <w:lang w:val="en-GB" w:eastAsia="ja-JP"/>
        </w:rPr>
        <w:t>:</w:t>
      </w:r>
    </w:p>
    <w:p w14:paraId="51EC12E1" w14:textId="77777777" w:rsidR="00AB7503" w:rsidRPr="001E08C4" w:rsidRDefault="00AB7503" w:rsidP="009242A1">
      <w:pPr>
        <w:numPr>
          <w:ilvl w:val="0"/>
          <w:numId w:val="31"/>
        </w:numPr>
        <w:spacing w:after="0"/>
        <w:rPr>
          <w:rFonts w:ascii="Times" w:eastAsia="Batang" w:hAnsi="Times"/>
          <w:sz w:val="20"/>
          <w:szCs w:val="20"/>
          <w:lang w:val="en-GB" w:eastAsia="en-US"/>
        </w:rPr>
      </w:pPr>
      <w:r w:rsidRPr="001E08C4">
        <w:rPr>
          <w:rFonts w:ascii="Times" w:eastAsia="Batang" w:hAnsi="Times"/>
          <w:sz w:val="20"/>
          <w:szCs w:val="20"/>
          <w:lang w:val="en-GB" w:eastAsia="en-US"/>
        </w:rPr>
        <w:t xml:space="preserve">In semi-static channel access mode, the </w:t>
      </w:r>
      <w:proofErr w:type="spellStart"/>
      <w:r w:rsidRPr="001E08C4">
        <w:rPr>
          <w:rFonts w:ascii="Times" w:eastAsia="Batang" w:hAnsi="Times"/>
          <w:sz w:val="20"/>
          <w:szCs w:val="20"/>
          <w:lang w:val="en-GB" w:eastAsia="en-US"/>
        </w:rPr>
        <w:t>gNB</w:t>
      </w:r>
      <w:proofErr w:type="spellEnd"/>
      <w:r w:rsidRPr="001E08C4">
        <w:rPr>
          <w:rFonts w:ascii="Times" w:eastAsia="Batang" w:hAnsi="Times"/>
          <w:sz w:val="20"/>
          <w:szCs w:val="20"/>
          <w:lang w:val="en-GB" w:eastAsia="en-US"/>
        </w:rPr>
        <w:t xml:space="preserve"> can schedule by a DCI UL transmission(s) in a later g-FFP that is different from the g-FFP that carries the scheduling DCI. </w:t>
      </w:r>
    </w:p>
    <w:p w14:paraId="689D2039" w14:textId="77777777" w:rsidR="00AB7503" w:rsidRPr="001E08C4" w:rsidRDefault="00AB7503" w:rsidP="009242A1">
      <w:pPr>
        <w:numPr>
          <w:ilvl w:val="1"/>
          <w:numId w:val="31"/>
        </w:numPr>
        <w:spacing w:after="0"/>
        <w:rPr>
          <w:rFonts w:ascii="Times" w:eastAsia="Batang" w:hAnsi="Times"/>
          <w:sz w:val="20"/>
          <w:szCs w:val="20"/>
          <w:lang w:val="en-GB" w:eastAsia="en-US"/>
        </w:rPr>
      </w:pPr>
      <w:r w:rsidRPr="001E08C4">
        <w:rPr>
          <w:rFonts w:ascii="Times" w:eastAsia="Batang" w:hAnsi="Times"/>
          <w:sz w:val="20"/>
          <w:szCs w:val="20"/>
          <w:lang w:val="en-GB" w:eastAsia="en-US"/>
        </w:rPr>
        <w:t>The UL transmission can occur only if the corresponding channel access requirements are met.</w:t>
      </w:r>
    </w:p>
    <w:p w14:paraId="6EEA066B" w14:textId="77777777" w:rsidR="00AB7503" w:rsidRPr="001E08C4" w:rsidRDefault="00AB7503" w:rsidP="009242A1">
      <w:pPr>
        <w:numPr>
          <w:ilvl w:val="2"/>
          <w:numId w:val="31"/>
        </w:numPr>
        <w:spacing w:after="0"/>
        <w:rPr>
          <w:rFonts w:ascii="Times" w:eastAsia="Batang" w:hAnsi="Times"/>
          <w:sz w:val="20"/>
          <w:szCs w:val="20"/>
          <w:lang w:val="en-GB" w:eastAsia="en-US"/>
        </w:rPr>
      </w:pPr>
      <w:r w:rsidRPr="001E08C4">
        <w:rPr>
          <w:rFonts w:ascii="Times" w:eastAsia="Batang" w:hAnsi="Times"/>
          <w:sz w:val="20"/>
          <w:szCs w:val="20"/>
          <w:lang w:val="en-GB" w:eastAsia="en-US"/>
        </w:rPr>
        <w:t>FFS on details.</w:t>
      </w:r>
    </w:p>
    <w:p w14:paraId="23051D4D" w14:textId="77777777" w:rsidR="00AB7503" w:rsidRPr="001E08C4" w:rsidRDefault="00AB7503" w:rsidP="00AB7503">
      <w:pPr>
        <w:spacing w:after="0" w:line="252" w:lineRule="auto"/>
        <w:rPr>
          <w:rFonts w:eastAsia="Batang"/>
          <w:sz w:val="44"/>
          <w:szCs w:val="44"/>
          <w:lang w:val="en-GB" w:eastAsia="ja-JP"/>
        </w:rPr>
      </w:pPr>
    </w:p>
    <w:p w14:paraId="1641D224" w14:textId="77777777" w:rsidR="00AB7503" w:rsidRPr="001E08C4" w:rsidRDefault="00AB7503" w:rsidP="00AB7503">
      <w:pPr>
        <w:spacing w:after="0"/>
        <w:rPr>
          <w:rFonts w:ascii="Times" w:eastAsia="Batang" w:hAnsi="Times"/>
          <w:b/>
          <w:bCs/>
          <w:sz w:val="20"/>
          <w:lang w:val="en-GB" w:eastAsia="ja-JP"/>
        </w:rPr>
      </w:pPr>
      <w:r w:rsidRPr="001E08C4">
        <w:rPr>
          <w:rFonts w:ascii="Times" w:eastAsia="Batang" w:hAnsi="Times"/>
          <w:sz w:val="20"/>
          <w:highlight w:val="green"/>
          <w:lang w:val="en-GB" w:eastAsia="en-US"/>
        </w:rPr>
        <w:t>Agreement</w:t>
      </w:r>
      <w:r w:rsidRPr="001E08C4">
        <w:rPr>
          <w:rFonts w:ascii="Times" w:eastAsia="Batang" w:hAnsi="Times"/>
          <w:b/>
          <w:bCs/>
          <w:sz w:val="20"/>
          <w:lang w:val="en-GB" w:eastAsia="ja-JP"/>
        </w:rPr>
        <w:t>:</w:t>
      </w:r>
    </w:p>
    <w:p w14:paraId="76276745" w14:textId="77777777" w:rsidR="00AB7503" w:rsidRPr="001E08C4" w:rsidRDefault="00AB7503" w:rsidP="009242A1">
      <w:pPr>
        <w:numPr>
          <w:ilvl w:val="0"/>
          <w:numId w:val="32"/>
        </w:numPr>
        <w:spacing w:after="0"/>
        <w:rPr>
          <w:rFonts w:ascii="Times" w:eastAsia="Batang" w:hAnsi="Times"/>
          <w:sz w:val="20"/>
          <w:szCs w:val="20"/>
          <w:lang w:val="en-GB" w:eastAsia="en-US"/>
        </w:rPr>
      </w:pPr>
      <w:r w:rsidRPr="001E08C4">
        <w:rPr>
          <w:rFonts w:ascii="Times" w:eastAsia="Batang" w:hAnsi="Times"/>
          <w:sz w:val="20"/>
          <w:szCs w:val="20"/>
          <w:lang w:val="en-GB" w:eastAsia="en-US"/>
        </w:rPr>
        <w:t xml:space="preserve">In semi-static channel access mode, the </w:t>
      </w:r>
      <w:proofErr w:type="spellStart"/>
      <w:r w:rsidRPr="001E08C4">
        <w:rPr>
          <w:rFonts w:ascii="Times" w:eastAsia="Batang" w:hAnsi="Times"/>
          <w:sz w:val="20"/>
          <w:szCs w:val="20"/>
          <w:lang w:val="en-GB" w:eastAsia="en-US"/>
        </w:rPr>
        <w:t>gNB</w:t>
      </w:r>
      <w:proofErr w:type="spellEnd"/>
      <w:r w:rsidRPr="001E08C4">
        <w:rPr>
          <w:rFonts w:ascii="Times" w:eastAsia="Batang" w:hAnsi="Times"/>
          <w:sz w:val="20"/>
          <w:szCs w:val="20"/>
          <w:lang w:val="en-GB" w:eastAsia="en-US"/>
        </w:rPr>
        <w:t xml:space="preserve"> can schedule by a </w:t>
      </w:r>
      <w:proofErr w:type="gramStart"/>
      <w:r w:rsidRPr="001E08C4">
        <w:rPr>
          <w:rFonts w:ascii="Times" w:eastAsia="Batang" w:hAnsi="Times"/>
          <w:sz w:val="20"/>
          <w:szCs w:val="20"/>
          <w:lang w:val="en-GB" w:eastAsia="en-US"/>
        </w:rPr>
        <w:t>DCI  DL</w:t>
      </w:r>
      <w:proofErr w:type="gramEnd"/>
      <w:r w:rsidRPr="001E08C4">
        <w:rPr>
          <w:rFonts w:ascii="Times" w:eastAsia="Batang" w:hAnsi="Times"/>
          <w:sz w:val="20"/>
          <w:szCs w:val="20"/>
          <w:lang w:val="en-GB" w:eastAsia="en-US"/>
        </w:rPr>
        <w:t xml:space="preserve"> transmission(s) in a later g-FFP that is different from the g-FFP that carries the scheduling DCI. </w:t>
      </w:r>
    </w:p>
    <w:p w14:paraId="60B1CB1C" w14:textId="77777777" w:rsidR="00AB7503" w:rsidRPr="001E08C4" w:rsidRDefault="00AB7503" w:rsidP="009242A1">
      <w:pPr>
        <w:numPr>
          <w:ilvl w:val="1"/>
          <w:numId w:val="32"/>
        </w:numPr>
        <w:spacing w:after="0"/>
        <w:rPr>
          <w:rFonts w:ascii="Times" w:eastAsia="Batang" w:hAnsi="Times"/>
          <w:sz w:val="20"/>
          <w:szCs w:val="20"/>
          <w:lang w:val="en-GB" w:eastAsia="en-US"/>
        </w:rPr>
      </w:pPr>
      <w:r w:rsidRPr="001E08C4">
        <w:rPr>
          <w:rFonts w:ascii="Times" w:eastAsia="Batang" w:hAnsi="Times"/>
          <w:sz w:val="20"/>
          <w:szCs w:val="20"/>
          <w:lang w:val="en-GB" w:eastAsia="en-US"/>
        </w:rPr>
        <w:t>The DL transmission can occur only if the corresponding channel access requirements are met.</w:t>
      </w:r>
    </w:p>
    <w:p w14:paraId="1FC9D38E" w14:textId="77777777" w:rsidR="00AB7503" w:rsidRPr="001E08C4" w:rsidRDefault="00AB7503" w:rsidP="009242A1">
      <w:pPr>
        <w:numPr>
          <w:ilvl w:val="2"/>
          <w:numId w:val="32"/>
        </w:numPr>
        <w:spacing w:after="0"/>
        <w:rPr>
          <w:rFonts w:ascii="Times" w:eastAsia="Batang" w:hAnsi="Times"/>
          <w:sz w:val="20"/>
          <w:szCs w:val="20"/>
          <w:lang w:val="en-GB" w:eastAsia="en-US"/>
        </w:rPr>
      </w:pPr>
      <w:r w:rsidRPr="001E08C4">
        <w:rPr>
          <w:rFonts w:ascii="Times" w:eastAsia="Batang" w:hAnsi="Times"/>
          <w:sz w:val="20"/>
          <w:szCs w:val="20"/>
          <w:lang w:val="en-GB" w:eastAsia="en-US"/>
        </w:rPr>
        <w:t>FFS on details.</w:t>
      </w:r>
    </w:p>
    <w:p w14:paraId="1CC5B505" w14:textId="77777777" w:rsidR="00AB7503" w:rsidRPr="001E08C4" w:rsidRDefault="00AB7503" w:rsidP="00AB7503">
      <w:pPr>
        <w:spacing w:after="0" w:line="252" w:lineRule="auto"/>
        <w:rPr>
          <w:rFonts w:eastAsia="Batang"/>
          <w:sz w:val="44"/>
          <w:szCs w:val="44"/>
          <w:lang w:val="en-GB" w:eastAsia="ja-JP"/>
        </w:rPr>
      </w:pPr>
    </w:p>
    <w:p w14:paraId="67BE50C3" w14:textId="77777777" w:rsidR="00AB7503" w:rsidRPr="001E08C4" w:rsidRDefault="00AB7503" w:rsidP="00AB7503">
      <w:pPr>
        <w:spacing w:after="0"/>
        <w:rPr>
          <w:rFonts w:ascii="Times" w:eastAsia="Batang" w:hAnsi="Times"/>
          <w:sz w:val="20"/>
          <w:szCs w:val="20"/>
          <w:highlight w:val="green"/>
          <w:lang w:val="en-GB" w:eastAsia="en-US"/>
        </w:rPr>
      </w:pPr>
      <w:r w:rsidRPr="001E08C4">
        <w:rPr>
          <w:rFonts w:eastAsia="Batang"/>
          <w:sz w:val="20"/>
          <w:szCs w:val="20"/>
          <w:highlight w:val="green"/>
          <w:shd w:val="clear" w:color="auto" w:fill="FFFF00"/>
          <w:lang w:val="en-GB" w:eastAsia="en-US"/>
        </w:rPr>
        <w:t>Agreement:</w:t>
      </w:r>
    </w:p>
    <w:p w14:paraId="0B2D41C7" w14:textId="77777777" w:rsidR="00AB7503" w:rsidRPr="001E08C4" w:rsidRDefault="00AB7503" w:rsidP="009242A1">
      <w:pPr>
        <w:numPr>
          <w:ilvl w:val="0"/>
          <w:numId w:val="32"/>
        </w:numPr>
        <w:spacing w:after="0" w:line="231" w:lineRule="atLeast"/>
        <w:rPr>
          <w:rFonts w:ascii="Times" w:eastAsia="Batang" w:hAnsi="Times"/>
          <w:sz w:val="20"/>
          <w:szCs w:val="20"/>
          <w:lang w:val="en-GB" w:eastAsia="x-none"/>
        </w:rPr>
      </w:pPr>
      <w:r w:rsidRPr="001E08C4">
        <w:rPr>
          <w:rFonts w:eastAsia="Batang"/>
          <w:sz w:val="20"/>
          <w:szCs w:val="20"/>
          <w:lang w:val="en-GB" w:eastAsia="x-none"/>
        </w:rPr>
        <w:t>Select one of the following options </w:t>
      </w:r>
      <w:r w:rsidRPr="001E08C4">
        <w:rPr>
          <w:rFonts w:eastAsia="Batang"/>
          <w:color w:val="FF0000"/>
          <w:sz w:val="20"/>
          <w:szCs w:val="20"/>
          <w:u w:val="single"/>
          <w:lang w:val="en-GB" w:eastAsia="x-none"/>
        </w:rPr>
        <w:t>(aiming for RAN1#105-e)</w:t>
      </w:r>
      <w:r w:rsidRPr="001E08C4">
        <w:rPr>
          <w:rFonts w:eastAsia="Batang"/>
          <w:sz w:val="20"/>
          <w:szCs w:val="20"/>
          <w:lang w:val="en-GB" w:eastAsia="x-none"/>
        </w:rPr>
        <w:t>:</w:t>
      </w:r>
    </w:p>
    <w:p w14:paraId="62412936" w14:textId="77777777" w:rsidR="00AB7503" w:rsidRPr="001E08C4" w:rsidRDefault="00AB7503" w:rsidP="009242A1">
      <w:pPr>
        <w:numPr>
          <w:ilvl w:val="1"/>
          <w:numId w:val="32"/>
        </w:numPr>
        <w:spacing w:before="40" w:after="0"/>
        <w:rPr>
          <w:rFonts w:ascii="Times" w:hAnsi="Times"/>
          <w:sz w:val="20"/>
          <w:szCs w:val="20"/>
          <w:lang w:val="en-GB" w:eastAsia="en-US"/>
        </w:rPr>
      </w:pPr>
      <w:r w:rsidRPr="001E08C4">
        <w:rPr>
          <w:sz w:val="20"/>
          <w:szCs w:val="20"/>
          <w:lang w:val="en-GB" w:eastAsia="en-US"/>
        </w:rPr>
        <w:t xml:space="preserve">Option 1: Do not support PUSCH repetition Type </w:t>
      </w:r>
      <w:proofErr w:type="spellStart"/>
      <w:r w:rsidRPr="001E08C4">
        <w:rPr>
          <w:sz w:val="20"/>
          <w:szCs w:val="20"/>
          <w:lang w:val="en-GB" w:eastAsia="en-US"/>
        </w:rPr>
        <w:t>B</w:t>
      </w:r>
      <w:r w:rsidRPr="001E08C4">
        <w:rPr>
          <w:strike/>
          <w:color w:val="7030A0"/>
          <w:sz w:val="20"/>
          <w:szCs w:val="20"/>
          <w:lang w:val="en-GB" w:eastAsia="en-US"/>
        </w:rPr>
        <w:t>when</w:t>
      </w:r>
      <w:proofErr w:type="spellEnd"/>
      <w:r w:rsidRPr="001E08C4">
        <w:rPr>
          <w:strike/>
          <w:color w:val="7030A0"/>
          <w:sz w:val="20"/>
          <w:szCs w:val="20"/>
          <w:lang w:val="en-GB" w:eastAsia="en-US"/>
        </w:rPr>
        <w:t xml:space="preserve"> using</w:t>
      </w:r>
      <w:r w:rsidRPr="001E08C4">
        <w:rPr>
          <w:color w:val="7030A0"/>
          <w:sz w:val="20"/>
          <w:szCs w:val="20"/>
          <w:lang w:val="en-GB" w:eastAsia="en-US"/>
        </w:rPr>
        <w:t> based on </w:t>
      </w:r>
      <w:r w:rsidRPr="001E08C4">
        <w:rPr>
          <w:sz w:val="20"/>
          <w:szCs w:val="20"/>
          <w:lang w:val="en-GB" w:eastAsia="en-US"/>
        </w:rPr>
        <w:t>NR-U Rel-16 </w:t>
      </w:r>
      <w:r w:rsidRPr="001E08C4">
        <w:rPr>
          <w:strike/>
          <w:color w:val="7030A0"/>
          <w:sz w:val="20"/>
          <w:szCs w:val="20"/>
          <w:lang w:val="en-GB" w:eastAsia="en-US"/>
        </w:rPr>
        <w:t>based</w:t>
      </w:r>
      <w:r w:rsidRPr="001E08C4">
        <w:rPr>
          <w:sz w:val="20"/>
          <w:szCs w:val="20"/>
          <w:lang w:val="en-GB" w:eastAsia="en-US"/>
        </w:rPr>
        <w:t> CG for unlicensed band operation.</w:t>
      </w:r>
    </w:p>
    <w:p w14:paraId="78D6E61D" w14:textId="77777777" w:rsidR="00AB7503" w:rsidRPr="001E08C4" w:rsidRDefault="00AB7503" w:rsidP="009242A1">
      <w:pPr>
        <w:numPr>
          <w:ilvl w:val="1"/>
          <w:numId w:val="32"/>
        </w:numPr>
        <w:spacing w:before="40" w:after="0"/>
        <w:rPr>
          <w:rFonts w:ascii="Times" w:hAnsi="Times"/>
          <w:sz w:val="20"/>
          <w:szCs w:val="20"/>
          <w:lang w:val="en-GB" w:eastAsia="en-US"/>
        </w:rPr>
      </w:pPr>
      <w:r w:rsidRPr="001E08C4">
        <w:rPr>
          <w:sz w:val="20"/>
          <w:szCs w:val="20"/>
          <w:lang w:val="en-GB" w:eastAsia="en-US"/>
        </w:rPr>
        <w:t>Option 2: Support </w:t>
      </w:r>
      <w:r w:rsidRPr="001E08C4">
        <w:rPr>
          <w:color w:val="7030A0"/>
          <w:sz w:val="20"/>
          <w:szCs w:val="20"/>
          <w:lang w:val="en-GB" w:eastAsia="en-US"/>
        </w:rPr>
        <w:t>enhancements of </w:t>
      </w:r>
      <w:r w:rsidRPr="001E08C4">
        <w:rPr>
          <w:sz w:val="20"/>
          <w:szCs w:val="20"/>
          <w:lang w:val="en-GB" w:eastAsia="en-US"/>
        </w:rPr>
        <w:t>PUSCH repetition Type B </w:t>
      </w:r>
      <w:r w:rsidRPr="001E08C4">
        <w:rPr>
          <w:strike/>
          <w:color w:val="7030A0"/>
          <w:sz w:val="20"/>
          <w:szCs w:val="20"/>
          <w:lang w:val="en-GB" w:eastAsia="en-US"/>
        </w:rPr>
        <w:t>when using</w:t>
      </w:r>
      <w:r w:rsidRPr="001E08C4">
        <w:rPr>
          <w:color w:val="7030A0"/>
          <w:sz w:val="20"/>
          <w:szCs w:val="20"/>
          <w:lang w:val="en-GB" w:eastAsia="en-US"/>
        </w:rPr>
        <w:t> based on</w:t>
      </w:r>
      <w:r w:rsidRPr="001E08C4">
        <w:rPr>
          <w:sz w:val="20"/>
          <w:szCs w:val="20"/>
          <w:lang w:val="en-GB" w:eastAsia="en-US"/>
        </w:rPr>
        <w:t> NR-U Rel-16</w:t>
      </w:r>
      <w:r w:rsidRPr="001E08C4">
        <w:rPr>
          <w:strike/>
          <w:color w:val="7030A0"/>
          <w:sz w:val="20"/>
          <w:szCs w:val="20"/>
          <w:lang w:val="en-GB" w:eastAsia="en-US"/>
        </w:rPr>
        <w:t>based</w:t>
      </w:r>
      <w:r w:rsidRPr="001E08C4">
        <w:rPr>
          <w:sz w:val="20"/>
          <w:szCs w:val="20"/>
          <w:lang w:val="en-GB" w:eastAsia="en-US"/>
        </w:rPr>
        <w:t> CG for unlicensed band operation. FFS whether/how to enhance</w:t>
      </w:r>
    </w:p>
    <w:p w14:paraId="6746DD25" w14:textId="77777777" w:rsidR="00AB7503" w:rsidRPr="001E08C4" w:rsidRDefault="00AB7503" w:rsidP="00AB7503">
      <w:pPr>
        <w:spacing w:after="0"/>
        <w:rPr>
          <w:rFonts w:ascii="Times" w:eastAsia="Calibri" w:hAnsi="Times"/>
          <w:sz w:val="22"/>
          <w:szCs w:val="28"/>
          <w:lang w:val="en-GB" w:eastAsia="en-US"/>
        </w:rPr>
      </w:pPr>
      <w:r w:rsidRPr="001E08C4">
        <w:rPr>
          <w:rFonts w:ascii="Arial" w:eastAsia="Batang" w:hAnsi="Arial" w:cs="Arial"/>
          <w:b/>
          <w:bCs/>
          <w:sz w:val="22"/>
          <w:szCs w:val="28"/>
          <w:lang w:val="en-GB" w:eastAsia="en-US"/>
        </w:rPr>
        <w:t> </w:t>
      </w:r>
    </w:p>
    <w:p w14:paraId="249EC2F6" w14:textId="77777777" w:rsidR="00AB7503" w:rsidRPr="001E08C4" w:rsidRDefault="00AB7503" w:rsidP="00AB7503">
      <w:pPr>
        <w:spacing w:after="0"/>
        <w:rPr>
          <w:rFonts w:ascii="Times" w:eastAsia="Batang" w:hAnsi="Times"/>
          <w:sz w:val="20"/>
          <w:szCs w:val="20"/>
          <w:highlight w:val="green"/>
          <w:lang w:val="en-GB" w:eastAsia="en-US"/>
        </w:rPr>
      </w:pPr>
      <w:r w:rsidRPr="001E08C4">
        <w:rPr>
          <w:rFonts w:eastAsia="Batang"/>
          <w:sz w:val="20"/>
          <w:szCs w:val="20"/>
          <w:highlight w:val="green"/>
          <w:shd w:val="clear" w:color="auto" w:fill="FFFF00"/>
          <w:lang w:val="en-GB" w:eastAsia="en-US"/>
        </w:rPr>
        <w:t>Agreements</w:t>
      </w:r>
    </w:p>
    <w:p w14:paraId="79AA2E22" w14:textId="77777777" w:rsidR="00AB7503" w:rsidRPr="001E08C4" w:rsidRDefault="00AB7503" w:rsidP="009242A1">
      <w:pPr>
        <w:numPr>
          <w:ilvl w:val="0"/>
          <w:numId w:val="34"/>
        </w:numPr>
        <w:spacing w:before="40" w:after="0"/>
        <w:rPr>
          <w:rFonts w:ascii="Times" w:eastAsia="Batang" w:hAnsi="Times"/>
          <w:sz w:val="20"/>
          <w:szCs w:val="20"/>
          <w:lang w:val="en-GB" w:eastAsia="x-none"/>
        </w:rPr>
      </w:pPr>
      <w:r w:rsidRPr="001E08C4">
        <w:rPr>
          <w:rFonts w:eastAsia="Batang"/>
          <w:sz w:val="20"/>
          <w:szCs w:val="20"/>
          <w:lang w:val="en-GB" w:eastAsia="x-none"/>
        </w:rPr>
        <w:t>For PUSCH repetition Type B enhancements on unlicensed spectrum, </w:t>
      </w:r>
      <w:r w:rsidRPr="001E08C4">
        <w:rPr>
          <w:rFonts w:eastAsia="Batang"/>
          <w:color w:val="FF0000"/>
          <w:sz w:val="20"/>
          <w:szCs w:val="20"/>
          <w:lang w:val="en-GB" w:eastAsia="x-none"/>
        </w:rPr>
        <w:t>further study whether</w:t>
      </w:r>
      <w:r w:rsidRPr="001E08C4">
        <w:rPr>
          <w:rFonts w:eastAsia="Batang"/>
          <w:sz w:val="20"/>
          <w:szCs w:val="20"/>
          <w:lang w:val="en-GB" w:eastAsia="x-none"/>
        </w:rPr>
        <w:t xml:space="preserve"> PUSCH segmentation should </w:t>
      </w:r>
      <w:proofErr w:type="gramStart"/>
      <w:r w:rsidRPr="001E08C4">
        <w:rPr>
          <w:rFonts w:eastAsia="Batang"/>
          <w:sz w:val="20"/>
          <w:szCs w:val="20"/>
          <w:lang w:val="en-GB" w:eastAsia="x-none"/>
        </w:rPr>
        <w:t>take into account</w:t>
      </w:r>
      <w:proofErr w:type="gramEnd"/>
      <w:r w:rsidRPr="001E08C4">
        <w:rPr>
          <w:rFonts w:eastAsia="Batang"/>
          <w:sz w:val="20"/>
          <w:szCs w:val="20"/>
          <w:lang w:val="en-GB" w:eastAsia="x-none"/>
        </w:rPr>
        <w:t xml:space="preserve"> the idle period of an FFP. </w:t>
      </w:r>
    </w:p>
    <w:p w14:paraId="10B8B53B" w14:textId="77777777" w:rsidR="00AB7503" w:rsidRPr="001E08C4" w:rsidRDefault="00AB7503" w:rsidP="009242A1">
      <w:pPr>
        <w:numPr>
          <w:ilvl w:val="1"/>
          <w:numId w:val="34"/>
        </w:numPr>
        <w:spacing w:before="40" w:after="0"/>
        <w:rPr>
          <w:rFonts w:ascii="Times" w:eastAsia="Batang" w:hAnsi="Times"/>
          <w:sz w:val="20"/>
          <w:szCs w:val="20"/>
          <w:lang w:val="en-GB" w:eastAsia="x-none"/>
        </w:rPr>
      </w:pPr>
      <w:r w:rsidRPr="001E08C4">
        <w:rPr>
          <w:rFonts w:eastAsia="Batang"/>
          <w:sz w:val="20"/>
          <w:szCs w:val="20"/>
          <w:lang w:val="en-GB" w:eastAsia="x-none"/>
        </w:rPr>
        <w:t>FFS on details</w:t>
      </w:r>
    </w:p>
    <w:p w14:paraId="190D5B0C" w14:textId="77777777" w:rsidR="00AB7503" w:rsidRPr="001E08C4" w:rsidRDefault="00AB7503" w:rsidP="00AB7503">
      <w:pPr>
        <w:spacing w:after="0"/>
        <w:rPr>
          <w:rFonts w:ascii="Times" w:eastAsia="Batang" w:hAnsi="Times"/>
          <w:sz w:val="20"/>
          <w:lang w:val="en-GB" w:eastAsia="en-US"/>
        </w:rPr>
      </w:pPr>
      <w:r w:rsidRPr="001E08C4">
        <w:rPr>
          <w:rFonts w:eastAsia="Batang"/>
          <w:b/>
          <w:bCs/>
          <w:sz w:val="20"/>
          <w:lang w:val="en-GB" w:eastAsia="en-US"/>
        </w:rPr>
        <w:t> </w:t>
      </w:r>
    </w:p>
    <w:p w14:paraId="306AA132" w14:textId="77777777" w:rsidR="00AB7503" w:rsidRPr="001E08C4" w:rsidRDefault="00AB7503" w:rsidP="00AB7503">
      <w:pPr>
        <w:spacing w:after="0"/>
        <w:rPr>
          <w:rFonts w:ascii="Times" w:eastAsia="Batang" w:hAnsi="Times"/>
          <w:sz w:val="20"/>
          <w:highlight w:val="green"/>
          <w:lang w:val="en-GB" w:eastAsia="en-US"/>
        </w:rPr>
      </w:pPr>
      <w:r w:rsidRPr="001E08C4">
        <w:rPr>
          <w:rFonts w:ascii="Times" w:eastAsia="Batang" w:hAnsi="Times"/>
          <w:sz w:val="20"/>
          <w:highlight w:val="green"/>
          <w:lang w:val="en-GB" w:eastAsia="en-US"/>
        </w:rPr>
        <w:t>Agreements</w:t>
      </w:r>
    </w:p>
    <w:p w14:paraId="05B6B9BC" w14:textId="77777777" w:rsidR="00AB7503" w:rsidRPr="001E08C4" w:rsidRDefault="00AB7503" w:rsidP="009242A1">
      <w:pPr>
        <w:numPr>
          <w:ilvl w:val="0"/>
          <w:numId w:val="35"/>
        </w:numPr>
        <w:spacing w:before="40" w:after="0"/>
        <w:rPr>
          <w:rFonts w:ascii="Times" w:eastAsia="Batang" w:hAnsi="Times"/>
          <w:sz w:val="20"/>
          <w:lang w:val="en-GB" w:eastAsia="x-none"/>
        </w:rPr>
      </w:pPr>
      <w:r w:rsidRPr="001E08C4">
        <w:rPr>
          <w:rFonts w:eastAsia="Batang"/>
          <w:sz w:val="20"/>
          <w:lang w:val="en-GB" w:eastAsia="x-none"/>
        </w:rPr>
        <w:t>For PUSCH repetition Type B enhancements on unlicensed spectrum, </w:t>
      </w:r>
      <w:r w:rsidRPr="001E08C4">
        <w:rPr>
          <w:rFonts w:eastAsia="Batang"/>
          <w:color w:val="FF0000"/>
          <w:sz w:val="20"/>
          <w:lang w:val="en-GB" w:eastAsia="x-none"/>
        </w:rPr>
        <w:t>further study whether</w:t>
      </w:r>
      <w:r w:rsidRPr="001E08C4">
        <w:rPr>
          <w:rFonts w:eastAsia="Batang"/>
          <w:sz w:val="20"/>
          <w:lang w:val="en-GB" w:eastAsia="x-none"/>
        </w:rPr>
        <w:t> orphan symbol(s) are transmitted if they are between two actual repetitions that are transmitted. FFS on details</w:t>
      </w:r>
    </w:p>
    <w:p w14:paraId="4E00081C" w14:textId="77777777" w:rsidR="00AB7503" w:rsidRPr="001E08C4" w:rsidRDefault="00AB7503" w:rsidP="00AB7503">
      <w:pPr>
        <w:spacing w:after="0" w:line="252" w:lineRule="auto"/>
        <w:rPr>
          <w:rFonts w:eastAsia="Batang"/>
          <w:sz w:val="20"/>
          <w:szCs w:val="20"/>
          <w:lang w:val="en-GB" w:eastAsia="ja-JP"/>
        </w:rPr>
      </w:pPr>
    </w:p>
    <w:p w14:paraId="7243F774" w14:textId="77777777" w:rsidR="00AB7503" w:rsidRPr="001E08C4" w:rsidRDefault="00AB7503" w:rsidP="00AB7503">
      <w:pPr>
        <w:spacing w:after="0"/>
        <w:rPr>
          <w:rFonts w:ascii="Times" w:eastAsia="Batang" w:hAnsi="Times"/>
          <w:b/>
          <w:bCs/>
          <w:sz w:val="20"/>
          <w:u w:val="single"/>
          <w:lang w:val="en-GB" w:eastAsia="en-US"/>
        </w:rPr>
      </w:pPr>
      <w:r w:rsidRPr="001E08C4">
        <w:rPr>
          <w:rFonts w:ascii="Times" w:eastAsia="Batang" w:hAnsi="Times"/>
          <w:b/>
          <w:bCs/>
          <w:sz w:val="20"/>
          <w:u w:val="single"/>
          <w:lang w:val="en-GB" w:eastAsia="en-US"/>
        </w:rPr>
        <w:t>Conclusion:</w:t>
      </w:r>
    </w:p>
    <w:p w14:paraId="347922D0" w14:textId="77777777" w:rsidR="00AB7503" w:rsidRPr="001E08C4" w:rsidRDefault="00AB7503" w:rsidP="009242A1">
      <w:pPr>
        <w:numPr>
          <w:ilvl w:val="0"/>
          <w:numId w:val="33"/>
        </w:numPr>
        <w:spacing w:after="0"/>
        <w:rPr>
          <w:rFonts w:ascii="Times" w:hAnsi="Times"/>
          <w:color w:val="000000"/>
          <w:sz w:val="20"/>
          <w:szCs w:val="20"/>
          <w:lang w:eastAsia="en-US"/>
        </w:rPr>
      </w:pPr>
      <w:r w:rsidRPr="001E08C4">
        <w:rPr>
          <w:sz w:val="20"/>
          <w:szCs w:val="20"/>
          <w:lang w:eastAsia="en-US"/>
        </w:rPr>
        <w:t xml:space="preserve">In semi-static channel </w:t>
      </w:r>
      <w:r w:rsidRPr="001E08C4">
        <w:rPr>
          <w:color w:val="000000"/>
          <w:sz w:val="20"/>
          <w:szCs w:val="20"/>
          <w:lang w:eastAsia="en-US"/>
        </w:rPr>
        <w:t xml:space="preserve">access mode, a UE as an initiating device, is allowed to transmit during the idle period of any FFP associated with the serving </w:t>
      </w:r>
      <w:proofErr w:type="spellStart"/>
      <w:r w:rsidRPr="001E08C4">
        <w:rPr>
          <w:color w:val="000000"/>
          <w:sz w:val="20"/>
          <w:szCs w:val="20"/>
          <w:lang w:eastAsia="en-US"/>
        </w:rPr>
        <w:t>gNB</w:t>
      </w:r>
      <w:proofErr w:type="spellEnd"/>
      <w:r w:rsidRPr="001E08C4">
        <w:rPr>
          <w:color w:val="000000"/>
          <w:sz w:val="20"/>
          <w:szCs w:val="20"/>
          <w:lang w:eastAsia="en-US"/>
        </w:rPr>
        <w:t xml:space="preserve"> if the UE transmission is based on UE initiated COT </w:t>
      </w:r>
    </w:p>
    <w:p w14:paraId="26396134" w14:textId="77777777" w:rsidR="00AB7503" w:rsidRPr="001E08C4" w:rsidRDefault="00AB7503" w:rsidP="009242A1">
      <w:pPr>
        <w:numPr>
          <w:ilvl w:val="1"/>
          <w:numId w:val="33"/>
        </w:numPr>
        <w:spacing w:after="0"/>
        <w:rPr>
          <w:rFonts w:ascii="Times" w:hAnsi="Times"/>
          <w:color w:val="000000"/>
          <w:sz w:val="20"/>
          <w:szCs w:val="20"/>
          <w:lang w:eastAsia="en-US"/>
        </w:rPr>
      </w:pPr>
      <w:r w:rsidRPr="001E08C4">
        <w:rPr>
          <w:color w:val="000000"/>
          <w:sz w:val="20"/>
          <w:szCs w:val="20"/>
          <w:lang w:eastAsia="en-US"/>
        </w:rPr>
        <w:t xml:space="preserve">Note: the </w:t>
      </w:r>
      <w:proofErr w:type="spellStart"/>
      <w:r w:rsidRPr="001E08C4">
        <w:rPr>
          <w:color w:val="000000"/>
          <w:sz w:val="20"/>
          <w:szCs w:val="20"/>
          <w:lang w:eastAsia="en-US"/>
        </w:rPr>
        <w:t>gNB</w:t>
      </w:r>
      <w:proofErr w:type="spellEnd"/>
      <w:r w:rsidRPr="001E08C4">
        <w:rPr>
          <w:color w:val="000000"/>
          <w:sz w:val="20"/>
          <w:szCs w:val="20"/>
          <w:lang w:eastAsia="en-US"/>
        </w:rPr>
        <w:t xml:space="preserve"> may disallow UL transmission during symbols of the idle period by configuring them either as semi-static DL </w:t>
      </w:r>
      <w:proofErr w:type="gramStart"/>
      <w:r w:rsidRPr="001E08C4">
        <w:rPr>
          <w:color w:val="000000"/>
          <w:sz w:val="20"/>
          <w:szCs w:val="20"/>
          <w:lang w:eastAsia="en-US"/>
        </w:rPr>
        <w:t>symbols, or</w:t>
      </w:r>
      <w:proofErr w:type="gramEnd"/>
      <w:r w:rsidRPr="001E08C4">
        <w:rPr>
          <w:color w:val="000000"/>
          <w:sz w:val="20"/>
          <w:szCs w:val="20"/>
          <w:lang w:eastAsia="en-US"/>
        </w:rPr>
        <w:t xml:space="preserve"> indicating them as DL with SFI. </w:t>
      </w:r>
    </w:p>
    <w:p w14:paraId="0252C0FD" w14:textId="77777777" w:rsidR="00AB7503" w:rsidRPr="001E08C4" w:rsidRDefault="00AB7503" w:rsidP="00AB7503">
      <w:pPr>
        <w:spacing w:after="0" w:line="252" w:lineRule="auto"/>
        <w:rPr>
          <w:rFonts w:eastAsia="Batang"/>
          <w:sz w:val="20"/>
          <w:szCs w:val="20"/>
          <w:lang w:val="en-GB" w:eastAsia="ja-JP"/>
        </w:rPr>
      </w:pPr>
    </w:p>
    <w:p w14:paraId="3BC26D1F" w14:textId="77777777" w:rsidR="00AB7503" w:rsidRPr="001E08C4" w:rsidRDefault="00AB7503" w:rsidP="00AB7503">
      <w:pPr>
        <w:spacing w:after="0" w:line="252" w:lineRule="auto"/>
        <w:rPr>
          <w:rFonts w:eastAsia="Batang"/>
          <w:sz w:val="20"/>
          <w:szCs w:val="20"/>
          <w:lang w:val="en-GB" w:eastAsia="ja-JP"/>
        </w:rPr>
      </w:pPr>
      <w:r w:rsidRPr="001E08C4">
        <w:rPr>
          <w:rFonts w:eastAsia="Batang"/>
          <w:sz w:val="20"/>
          <w:szCs w:val="20"/>
          <w:highlight w:val="green"/>
          <w:lang w:val="en-GB" w:eastAsia="ja-JP"/>
        </w:rPr>
        <w:t>Agreement</w:t>
      </w:r>
      <w:r w:rsidRPr="001E08C4">
        <w:rPr>
          <w:rFonts w:eastAsia="Batang"/>
          <w:sz w:val="20"/>
          <w:szCs w:val="20"/>
          <w:lang w:val="en-GB" w:eastAsia="ja-JP"/>
        </w:rPr>
        <w:t>:</w:t>
      </w:r>
    </w:p>
    <w:p w14:paraId="2CE1157B" w14:textId="77777777" w:rsidR="00AB7503" w:rsidRPr="001E08C4" w:rsidRDefault="00AB7503" w:rsidP="009242A1">
      <w:pPr>
        <w:numPr>
          <w:ilvl w:val="0"/>
          <w:numId w:val="33"/>
        </w:numPr>
        <w:spacing w:after="0" w:line="252" w:lineRule="auto"/>
        <w:rPr>
          <w:rFonts w:eastAsia="Batang"/>
          <w:sz w:val="20"/>
          <w:szCs w:val="20"/>
          <w:lang w:val="en-GB" w:eastAsia="ja-JP"/>
        </w:rPr>
      </w:pPr>
      <w:r w:rsidRPr="001E08C4">
        <w:rPr>
          <w:rFonts w:eastAsia="Batang"/>
          <w:sz w:val="20"/>
          <w:szCs w:val="20"/>
          <w:lang w:val="en-GB" w:eastAsia="ja-JP"/>
        </w:rPr>
        <w:lastRenderedPageBreak/>
        <w:t>Option 2-b and option 3 are not considered further for the agreement in RAN1#103-e regarding CG harmonization</w:t>
      </w:r>
    </w:p>
    <w:p w14:paraId="71D70971" w14:textId="2DB45987" w:rsidR="00AB7503" w:rsidRPr="00004AC5" w:rsidRDefault="00AB7503" w:rsidP="00AB7503">
      <w:pPr>
        <w:pStyle w:val="Heading2"/>
        <w:numPr>
          <w:ilvl w:val="0"/>
          <w:numId w:val="0"/>
        </w:numPr>
        <w:rPr>
          <w:u w:val="single"/>
        </w:rPr>
      </w:pPr>
      <w:r w:rsidRPr="00004AC5">
        <w:rPr>
          <w:u w:val="single"/>
        </w:rPr>
        <w:t>RAN1#10</w:t>
      </w:r>
      <w:r>
        <w:rPr>
          <w:u w:val="single"/>
        </w:rPr>
        <w:t>5</w:t>
      </w:r>
      <w:r w:rsidRPr="00004AC5">
        <w:rPr>
          <w:u w:val="single"/>
        </w:rPr>
        <w:t>-e</w:t>
      </w:r>
    </w:p>
    <w:p w14:paraId="2E9E3970" w14:textId="77777777" w:rsidR="00AB7503" w:rsidRPr="00AB7503" w:rsidRDefault="00AB7503" w:rsidP="00AB7503">
      <w:pPr>
        <w:spacing w:after="0"/>
        <w:rPr>
          <w:rFonts w:eastAsia="Batang"/>
          <w:color w:val="44546A"/>
          <w:sz w:val="20"/>
          <w:highlight w:val="green"/>
          <w:lang w:val="en-GB" w:eastAsia="ja-JP"/>
        </w:rPr>
      </w:pPr>
      <w:r w:rsidRPr="00AB7503">
        <w:rPr>
          <w:rFonts w:eastAsia="Batang"/>
          <w:color w:val="44546A"/>
          <w:sz w:val="20"/>
          <w:highlight w:val="green"/>
          <w:lang w:val="en-GB" w:eastAsia="ja-JP"/>
        </w:rPr>
        <w:t xml:space="preserve">Agreement: </w:t>
      </w:r>
    </w:p>
    <w:p w14:paraId="070E45FF" w14:textId="77777777" w:rsidR="00AB7503" w:rsidRPr="00AB7503" w:rsidRDefault="00AB7503" w:rsidP="009242A1">
      <w:pPr>
        <w:numPr>
          <w:ilvl w:val="0"/>
          <w:numId w:val="36"/>
        </w:numPr>
        <w:spacing w:after="0"/>
        <w:rPr>
          <w:rFonts w:eastAsia="Batang"/>
          <w:b/>
          <w:bCs/>
          <w:color w:val="44546A"/>
          <w:sz w:val="20"/>
          <w:lang w:eastAsia="ja-JP"/>
        </w:rPr>
      </w:pPr>
      <w:r w:rsidRPr="00AB7503">
        <w:rPr>
          <w:rFonts w:eastAsia="Batang"/>
          <w:b/>
          <w:bCs/>
          <w:color w:val="44546A"/>
          <w:sz w:val="20"/>
          <w:lang w:val="en-GB" w:eastAsia="ja-JP"/>
        </w:rPr>
        <w:t>Option 1 is taken in the following agreement:</w:t>
      </w:r>
    </w:p>
    <w:p w14:paraId="49A005FA" w14:textId="77777777" w:rsidR="00AB7503" w:rsidRPr="00AB7503" w:rsidRDefault="00AB7503" w:rsidP="00AB7503">
      <w:pPr>
        <w:spacing w:after="0"/>
        <w:ind w:left="1440"/>
        <w:rPr>
          <w:rFonts w:eastAsia="Batang"/>
          <w:i/>
          <w:iCs/>
          <w:color w:val="44546A"/>
          <w:sz w:val="20"/>
          <w:lang w:val="de-DE" w:eastAsia="en-US"/>
        </w:rPr>
      </w:pPr>
      <w:r w:rsidRPr="00AB7503">
        <w:rPr>
          <w:rFonts w:eastAsia="Batang"/>
          <w:b/>
          <w:bCs/>
          <w:i/>
          <w:iCs/>
          <w:color w:val="44546A"/>
          <w:sz w:val="20"/>
          <w:lang w:val="en-GB" w:eastAsia="ja-JP"/>
        </w:rPr>
        <w:t>Agreement</w:t>
      </w:r>
      <w:r w:rsidRPr="00AB7503">
        <w:rPr>
          <w:rFonts w:eastAsia="Batang"/>
          <w:b/>
          <w:bCs/>
          <w:i/>
          <w:iCs/>
          <w:color w:val="44546A"/>
          <w:sz w:val="20"/>
          <w:lang w:val="en-GB" w:eastAsia="en-US"/>
        </w:rPr>
        <w:t>:</w:t>
      </w:r>
    </w:p>
    <w:p w14:paraId="1B122675" w14:textId="77777777" w:rsidR="00AB7503" w:rsidRPr="00991EB5" w:rsidRDefault="00AB7503" w:rsidP="00AB7503">
      <w:pPr>
        <w:spacing w:after="0"/>
        <w:ind w:left="1440"/>
        <w:rPr>
          <w:rFonts w:eastAsia="Batang"/>
          <w:i/>
          <w:iCs/>
          <w:color w:val="44546A"/>
          <w:sz w:val="20"/>
          <w:lang w:eastAsia="en-US"/>
        </w:rPr>
      </w:pPr>
      <w:r w:rsidRPr="00991EB5">
        <w:rPr>
          <w:rFonts w:eastAsia="Batang"/>
          <w:i/>
          <w:iCs/>
          <w:color w:val="44546A"/>
          <w:sz w:val="20"/>
          <w:lang w:eastAsia="en-US"/>
        </w:rPr>
        <w:t>Down-select one of the following options (target RAN1#104-e):</w:t>
      </w:r>
    </w:p>
    <w:p w14:paraId="225A19CB" w14:textId="77777777" w:rsidR="00AB7503" w:rsidRPr="00991EB5" w:rsidRDefault="00AB7503" w:rsidP="009242A1">
      <w:pPr>
        <w:numPr>
          <w:ilvl w:val="0"/>
          <w:numId w:val="37"/>
        </w:numPr>
        <w:spacing w:after="0"/>
        <w:ind w:left="1800"/>
        <w:rPr>
          <w:i/>
          <w:iCs/>
          <w:color w:val="44546A"/>
          <w:sz w:val="20"/>
          <w:lang w:eastAsia="en-US"/>
        </w:rPr>
      </w:pPr>
      <w:r w:rsidRPr="00991EB5">
        <w:rPr>
          <w:b/>
          <w:bCs/>
          <w:i/>
          <w:iCs/>
          <w:color w:val="44546A"/>
          <w:sz w:val="20"/>
          <w:lang w:eastAsia="en-US"/>
        </w:rPr>
        <w:t>Option 1:</w:t>
      </w:r>
      <w:r w:rsidRPr="00991EB5">
        <w:rPr>
          <w:i/>
          <w:iCs/>
          <w:color w:val="44546A"/>
          <w:sz w:val="20"/>
          <w:lang w:eastAsia="en-US"/>
        </w:rPr>
        <w:t xml:space="preserve"> Both “CG-UCI based procedures” and “CG-DFI based procedures” are enabled or disabled for unlicensed using one RRC parameter </w:t>
      </w:r>
      <w:proofErr w:type="gramStart"/>
      <w:r w:rsidRPr="00991EB5">
        <w:rPr>
          <w:i/>
          <w:iCs/>
          <w:color w:val="44546A"/>
          <w:sz w:val="20"/>
          <w:lang w:eastAsia="en-US"/>
        </w:rPr>
        <w:t>i.e.</w:t>
      </w:r>
      <w:proofErr w:type="gramEnd"/>
      <w:r w:rsidRPr="00991EB5">
        <w:rPr>
          <w:i/>
          <w:iCs/>
          <w:color w:val="44546A"/>
          <w:sz w:val="20"/>
          <w:lang w:eastAsia="en-US"/>
        </w:rPr>
        <w:t xml:space="preserve"> cg-RetransmissionTimer-r16.</w:t>
      </w:r>
    </w:p>
    <w:p w14:paraId="759C3891" w14:textId="77777777" w:rsidR="00AB7503" w:rsidRPr="00991EB5" w:rsidRDefault="00AB7503" w:rsidP="009242A1">
      <w:pPr>
        <w:numPr>
          <w:ilvl w:val="0"/>
          <w:numId w:val="37"/>
        </w:numPr>
        <w:spacing w:after="0"/>
        <w:ind w:left="1800"/>
        <w:rPr>
          <w:i/>
          <w:iCs/>
          <w:color w:val="44546A"/>
          <w:sz w:val="20"/>
          <w:lang w:eastAsia="en-US"/>
        </w:rPr>
      </w:pPr>
      <w:r w:rsidRPr="00991EB5">
        <w:rPr>
          <w:b/>
          <w:bCs/>
          <w:i/>
          <w:iCs/>
          <w:color w:val="44546A"/>
          <w:sz w:val="20"/>
          <w:lang w:eastAsia="en-US"/>
        </w:rPr>
        <w:t>Option 2-a:</w:t>
      </w:r>
      <w:r w:rsidRPr="00991EB5">
        <w:rPr>
          <w:i/>
          <w:iCs/>
          <w:color w:val="44546A"/>
          <w:sz w:val="20"/>
          <w:lang w:eastAsia="en-US"/>
        </w:rPr>
        <w:t xml:space="preserve"> “CG-UCI based procedures” and “CG-DFI based procedures” are independently enabled or disabled for unlicensed using respective RRC parameter, </w:t>
      </w:r>
      <w:proofErr w:type="gramStart"/>
      <w:r w:rsidRPr="00991EB5">
        <w:rPr>
          <w:i/>
          <w:iCs/>
          <w:color w:val="44546A"/>
          <w:sz w:val="20"/>
          <w:lang w:eastAsia="en-US"/>
        </w:rPr>
        <w:t>i.e.</w:t>
      </w:r>
      <w:proofErr w:type="gramEnd"/>
      <w:r w:rsidRPr="00991EB5">
        <w:rPr>
          <w:i/>
          <w:iCs/>
          <w:color w:val="44546A"/>
          <w:sz w:val="20"/>
          <w:lang w:eastAsia="en-US"/>
        </w:rPr>
        <w:t xml:space="preserve"> new parameter X and cg-RetransmissionTimer-r16, respectively.</w:t>
      </w:r>
    </w:p>
    <w:p w14:paraId="0532F8E2" w14:textId="77777777" w:rsidR="00AB7503" w:rsidRPr="00991EB5" w:rsidRDefault="00AB7503" w:rsidP="009242A1">
      <w:pPr>
        <w:numPr>
          <w:ilvl w:val="1"/>
          <w:numId w:val="37"/>
        </w:numPr>
        <w:spacing w:after="0" w:line="252" w:lineRule="auto"/>
        <w:ind w:left="2520"/>
        <w:rPr>
          <w:i/>
          <w:iCs/>
          <w:color w:val="44546A"/>
          <w:sz w:val="20"/>
        </w:rPr>
      </w:pPr>
      <w:r w:rsidRPr="00991EB5">
        <w:rPr>
          <w:rFonts w:eastAsia="Batang"/>
          <w:i/>
          <w:iCs/>
          <w:color w:val="44546A"/>
          <w:sz w:val="20"/>
        </w:rPr>
        <w:t>If cg-RetransmissionTimer-r16 is configured, “CG-UCI based procedures” should also be enabled</w:t>
      </w:r>
      <w:r w:rsidRPr="00991EB5">
        <w:rPr>
          <w:rFonts w:eastAsia="Batang"/>
          <w:i/>
          <w:iCs/>
          <w:color w:val="44546A"/>
          <w:sz w:val="20"/>
          <w:lang w:eastAsia="x-none"/>
        </w:rPr>
        <w:t xml:space="preserve"> by X</w:t>
      </w:r>
      <w:r w:rsidRPr="00991EB5">
        <w:rPr>
          <w:rFonts w:eastAsia="Batang"/>
          <w:i/>
          <w:iCs/>
          <w:color w:val="44546A"/>
          <w:sz w:val="20"/>
        </w:rPr>
        <w:t>.</w:t>
      </w:r>
    </w:p>
    <w:p w14:paraId="0F82A04A" w14:textId="77777777" w:rsidR="00AB7503" w:rsidRPr="00991EB5" w:rsidRDefault="00AB7503" w:rsidP="009242A1">
      <w:pPr>
        <w:numPr>
          <w:ilvl w:val="0"/>
          <w:numId w:val="37"/>
        </w:numPr>
        <w:spacing w:after="0"/>
        <w:ind w:left="1800"/>
        <w:rPr>
          <w:i/>
          <w:iCs/>
          <w:color w:val="44546A"/>
          <w:sz w:val="20"/>
          <w:lang w:eastAsia="en-US"/>
        </w:rPr>
      </w:pPr>
      <w:r w:rsidRPr="00991EB5">
        <w:rPr>
          <w:i/>
          <w:iCs/>
          <w:color w:val="44546A"/>
          <w:sz w:val="20"/>
          <w:lang w:eastAsia="en-US"/>
        </w:rPr>
        <w:t>Note: Procedures based on CG-UCI rely on UE including CG-UCI in CG PUSCH at least as in Rel-16 where the values of the respective fields of CG-UCI are decided by UE.</w:t>
      </w:r>
    </w:p>
    <w:p w14:paraId="214BF47A" w14:textId="77777777" w:rsidR="00AB7503" w:rsidRPr="00AB7503" w:rsidRDefault="00AB7503" w:rsidP="009242A1">
      <w:pPr>
        <w:numPr>
          <w:ilvl w:val="0"/>
          <w:numId w:val="37"/>
        </w:numPr>
        <w:spacing w:after="0"/>
        <w:ind w:left="1800"/>
        <w:rPr>
          <w:color w:val="44546A"/>
          <w:sz w:val="20"/>
          <w:lang w:val="de-DE" w:eastAsia="en-US"/>
        </w:rPr>
      </w:pPr>
      <w:r w:rsidRPr="00AB7503">
        <w:rPr>
          <w:i/>
          <w:iCs/>
          <w:color w:val="44546A"/>
          <w:sz w:val="20"/>
          <w:lang w:val="en-GB" w:eastAsia="en-US"/>
        </w:rPr>
        <w:t>Note: Procedures based on CG-DFI rely on automatic re-transmission on CG configuration and reception of CG downlink feedback information (DFI) in DCI for re-transmissions</w:t>
      </w:r>
    </w:p>
    <w:p w14:paraId="79EEABA2" w14:textId="77777777" w:rsidR="00AB7503" w:rsidRPr="00AB7503" w:rsidRDefault="00AB7503" w:rsidP="00AB7503">
      <w:pPr>
        <w:spacing w:after="0"/>
        <w:rPr>
          <w:rFonts w:ascii="Calibri" w:eastAsia="Batang" w:hAnsi="Calibri"/>
          <w:b/>
          <w:bCs/>
          <w:color w:val="44546A"/>
          <w:sz w:val="20"/>
          <w:szCs w:val="22"/>
          <w:lang w:eastAsia="en-US"/>
        </w:rPr>
      </w:pPr>
    </w:p>
    <w:p w14:paraId="543B5259" w14:textId="77777777" w:rsidR="00AB7503" w:rsidRPr="00AB7503" w:rsidRDefault="00AB7503" w:rsidP="009242A1">
      <w:pPr>
        <w:numPr>
          <w:ilvl w:val="0"/>
          <w:numId w:val="37"/>
        </w:numPr>
        <w:spacing w:after="0"/>
        <w:rPr>
          <w:rFonts w:eastAsia="Batang"/>
          <w:b/>
          <w:bCs/>
          <w:color w:val="44546A"/>
          <w:sz w:val="20"/>
          <w:u w:val="single"/>
          <w:lang w:val="en-GB"/>
        </w:rPr>
      </w:pPr>
      <w:r w:rsidRPr="00AB7503">
        <w:rPr>
          <w:rFonts w:eastAsia="Batang"/>
          <w:b/>
          <w:bCs/>
          <w:color w:val="44546A"/>
          <w:sz w:val="20"/>
          <w:lang w:val="en-GB"/>
        </w:rPr>
        <w:t>Alt-a is taken in the following agreement:</w:t>
      </w:r>
    </w:p>
    <w:p w14:paraId="02D2FAC6" w14:textId="77777777" w:rsidR="00AB7503" w:rsidRPr="00AB7503" w:rsidRDefault="00AB7503" w:rsidP="00AB7503">
      <w:pPr>
        <w:spacing w:after="0"/>
        <w:ind w:left="1440"/>
        <w:rPr>
          <w:rFonts w:eastAsia="Batang"/>
          <w:i/>
          <w:iCs/>
          <w:color w:val="44546A"/>
          <w:sz w:val="20"/>
          <w:highlight w:val="green"/>
          <w:lang w:val="en-GB" w:eastAsia="en-US"/>
        </w:rPr>
      </w:pPr>
      <w:r w:rsidRPr="00AB7503">
        <w:rPr>
          <w:rFonts w:eastAsia="Batang"/>
          <w:i/>
          <w:iCs/>
          <w:color w:val="44546A"/>
          <w:sz w:val="20"/>
          <w:highlight w:val="green"/>
          <w:lang w:val="en-GB" w:eastAsia="en-US"/>
        </w:rPr>
        <w:t>Agreement:</w:t>
      </w:r>
    </w:p>
    <w:p w14:paraId="72EB3A9E" w14:textId="77777777" w:rsidR="00AB7503" w:rsidRPr="00AB7503" w:rsidRDefault="00AB7503" w:rsidP="00AB7503">
      <w:pPr>
        <w:spacing w:after="0"/>
        <w:ind w:left="1440"/>
        <w:rPr>
          <w:rFonts w:eastAsia="Batang"/>
          <w:i/>
          <w:iCs/>
          <w:color w:val="44546A"/>
          <w:sz w:val="20"/>
          <w:lang w:val="en-GB" w:eastAsia="ko-KR"/>
        </w:rPr>
      </w:pPr>
      <w:r w:rsidRPr="00AB7503">
        <w:rPr>
          <w:rFonts w:eastAsia="Batang"/>
          <w:i/>
          <w:iCs/>
          <w:color w:val="44546A"/>
          <w:sz w:val="20"/>
          <w:lang w:val="en-GB" w:eastAsia="ko-KR"/>
        </w:rPr>
        <w:t>In semi-static channel access mode when a UE can operate as UE-initiated COT,</w:t>
      </w:r>
    </w:p>
    <w:p w14:paraId="4534C48C" w14:textId="77777777" w:rsidR="00AB7503" w:rsidRPr="00AB7503" w:rsidRDefault="00AB7503" w:rsidP="009242A1">
      <w:pPr>
        <w:numPr>
          <w:ilvl w:val="0"/>
          <w:numId w:val="38"/>
        </w:numPr>
        <w:spacing w:after="0"/>
        <w:ind w:left="2160"/>
        <w:rPr>
          <w:i/>
          <w:iCs/>
          <w:color w:val="44546A"/>
          <w:sz w:val="20"/>
          <w:lang w:val="en-GB" w:eastAsia="ko-KR"/>
        </w:rPr>
      </w:pPr>
      <w:r w:rsidRPr="00AB7503">
        <w:rPr>
          <w:i/>
          <w:iCs/>
          <w:color w:val="44546A"/>
          <w:sz w:val="20"/>
          <w:lang w:val="en-GB" w:eastAsia="ko-KR"/>
        </w:rPr>
        <w:t xml:space="preserve">Select one of the following alternatives to determine whether a configured UL transmission that is aligned with a UE FFP boundary and ends before the idle period of that UE FFP, is based on UE-initiated COT or sharing a </w:t>
      </w:r>
      <w:proofErr w:type="spellStart"/>
      <w:r w:rsidRPr="00AB7503">
        <w:rPr>
          <w:i/>
          <w:iCs/>
          <w:color w:val="44546A"/>
          <w:sz w:val="20"/>
          <w:lang w:val="en-GB" w:eastAsia="ko-KR"/>
        </w:rPr>
        <w:t>gNB</w:t>
      </w:r>
      <w:proofErr w:type="spellEnd"/>
      <w:r w:rsidRPr="00AB7503">
        <w:rPr>
          <w:i/>
          <w:iCs/>
          <w:color w:val="44546A"/>
          <w:sz w:val="20"/>
          <w:lang w:val="en-GB" w:eastAsia="ko-KR"/>
        </w:rPr>
        <w:t>-initiated COT:</w:t>
      </w:r>
    </w:p>
    <w:p w14:paraId="14651716" w14:textId="77777777" w:rsidR="00AB7503" w:rsidRPr="00AB7503" w:rsidRDefault="00AB7503" w:rsidP="009242A1">
      <w:pPr>
        <w:numPr>
          <w:ilvl w:val="1"/>
          <w:numId w:val="38"/>
        </w:numPr>
        <w:spacing w:after="0"/>
        <w:ind w:left="2880"/>
        <w:rPr>
          <w:i/>
          <w:iCs/>
          <w:color w:val="44546A"/>
          <w:sz w:val="20"/>
          <w:lang w:val="en-GB"/>
        </w:rPr>
      </w:pPr>
      <w:r w:rsidRPr="00AB7503">
        <w:rPr>
          <w:b/>
          <w:bCs/>
          <w:i/>
          <w:iCs/>
          <w:color w:val="44546A"/>
          <w:sz w:val="20"/>
          <w:lang w:val="en-GB" w:eastAsia="ko-KR"/>
        </w:rPr>
        <w:t>Alt-a:</w:t>
      </w:r>
      <w:r w:rsidRPr="00AB7503">
        <w:rPr>
          <w:i/>
          <w:iCs/>
          <w:color w:val="44546A"/>
          <w:sz w:val="20"/>
          <w:lang w:val="en-GB" w:eastAsia="ko-KR"/>
        </w:rPr>
        <w:t xml:space="preserve"> If the transmission is confined within a </w:t>
      </w:r>
      <w:proofErr w:type="spellStart"/>
      <w:r w:rsidRPr="00AB7503">
        <w:rPr>
          <w:i/>
          <w:iCs/>
          <w:color w:val="44546A"/>
          <w:sz w:val="20"/>
          <w:lang w:val="en-GB" w:eastAsia="ko-KR"/>
        </w:rPr>
        <w:t>gNB</w:t>
      </w:r>
      <w:proofErr w:type="spellEnd"/>
      <w:r w:rsidRPr="00AB7503">
        <w:rPr>
          <w:i/>
          <w:iCs/>
          <w:color w:val="44546A"/>
          <w:sz w:val="20"/>
          <w:lang w:val="en-GB" w:eastAsia="ko-KR"/>
        </w:rPr>
        <w:t xml:space="preserve"> FFP before the idle period of that </w:t>
      </w:r>
      <w:proofErr w:type="spellStart"/>
      <w:r w:rsidRPr="00AB7503">
        <w:rPr>
          <w:i/>
          <w:iCs/>
          <w:color w:val="44546A"/>
          <w:sz w:val="20"/>
          <w:lang w:val="en-GB" w:eastAsia="ko-KR"/>
        </w:rPr>
        <w:t>gNB</w:t>
      </w:r>
      <w:proofErr w:type="spellEnd"/>
      <w:r w:rsidRPr="00AB7503">
        <w:rPr>
          <w:i/>
          <w:iCs/>
          <w:color w:val="44546A"/>
          <w:sz w:val="20"/>
          <w:lang w:val="en-GB" w:eastAsia="ko-KR"/>
        </w:rPr>
        <w:t xml:space="preserve"> FFP, and the UE has already determined that </w:t>
      </w:r>
      <w:proofErr w:type="spellStart"/>
      <w:r w:rsidRPr="00AB7503">
        <w:rPr>
          <w:i/>
          <w:iCs/>
          <w:color w:val="44546A"/>
          <w:sz w:val="20"/>
          <w:lang w:val="en-GB" w:eastAsia="ko-KR"/>
        </w:rPr>
        <w:t>gNB</w:t>
      </w:r>
      <w:proofErr w:type="spellEnd"/>
      <w:r w:rsidRPr="00AB7503">
        <w:rPr>
          <w:i/>
          <w:iCs/>
          <w:color w:val="44546A"/>
          <w:sz w:val="20"/>
          <w:lang w:val="en-GB" w:eastAsia="ko-KR"/>
        </w:rPr>
        <w:t xml:space="preserve"> is initiated that </w:t>
      </w:r>
      <w:proofErr w:type="spellStart"/>
      <w:r w:rsidRPr="00AB7503">
        <w:rPr>
          <w:i/>
          <w:iCs/>
          <w:color w:val="44546A"/>
          <w:sz w:val="20"/>
          <w:lang w:val="en-GB" w:eastAsia="ko-KR"/>
        </w:rPr>
        <w:t>gNB</w:t>
      </w:r>
      <w:proofErr w:type="spellEnd"/>
      <w:r w:rsidRPr="00AB7503">
        <w:rPr>
          <w:i/>
          <w:iCs/>
          <w:color w:val="44546A"/>
          <w:sz w:val="20"/>
          <w:lang w:val="en-GB" w:eastAsia="ko-KR"/>
        </w:rPr>
        <w:t xml:space="preserve"> FFP, UE assumes that the configured UL transmission corresponds to </w:t>
      </w:r>
      <w:proofErr w:type="spellStart"/>
      <w:r w:rsidRPr="00AB7503">
        <w:rPr>
          <w:i/>
          <w:iCs/>
          <w:color w:val="44546A"/>
          <w:sz w:val="20"/>
          <w:lang w:val="en-GB" w:eastAsia="ko-KR"/>
        </w:rPr>
        <w:t>gNB</w:t>
      </w:r>
      <w:proofErr w:type="spellEnd"/>
      <w:r w:rsidRPr="00AB7503">
        <w:rPr>
          <w:i/>
          <w:iCs/>
          <w:color w:val="44546A"/>
          <w:sz w:val="20"/>
          <w:lang w:val="en-GB" w:eastAsia="ko-KR"/>
        </w:rPr>
        <w:t>-initiated COT. Otherwise, UE assumes that the configured UL transmission corresponds to UE-initiated COT</w:t>
      </w:r>
    </w:p>
    <w:p w14:paraId="053373DF" w14:textId="77777777" w:rsidR="00AB7503" w:rsidRPr="00AB7503" w:rsidRDefault="00AB7503" w:rsidP="009242A1">
      <w:pPr>
        <w:numPr>
          <w:ilvl w:val="1"/>
          <w:numId w:val="38"/>
        </w:numPr>
        <w:spacing w:after="160"/>
        <w:ind w:left="2880"/>
        <w:rPr>
          <w:color w:val="44546A"/>
          <w:sz w:val="20"/>
          <w:lang w:val="en-GB"/>
        </w:rPr>
      </w:pPr>
      <w:r w:rsidRPr="00AB7503">
        <w:rPr>
          <w:b/>
          <w:bCs/>
          <w:i/>
          <w:iCs/>
          <w:color w:val="44546A"/>
          <w:sz w:val="20"/>
          <w:lang w:val="en-GB" w:eastAsia="ko-KR"/>
        </w:rPr>
        <w:t>Alt-b:</w:t>
      </w:r>
      <w:r w:rsidRPr="00AB7503">
        <w:rPr>
          <w:i/>
          <w:iCs/>
          <w:color w:val="44546A"/>
          <w:sz w:val="20"/>
          <w:lang w:val="en-GB" w:eastAsia="ko-KR"/>
        </w:rPr>
        <w:t xml:space="preserve"> The UE assumes that the configured UL transmission corresponds to UE-initiated </w:t>
      </w:r>
      <w:proofErr w:type="gramStart"/>
      <w:r w:rsidRPr="00AB7503">
        <w:rPr>
          <w:i/>
          <w:iCs/>
          <w:color w:val="44546A"/>
          <w:sz w:val="20"/>
          <w:lang w:val="en-GB" w:eastAsia="ko-KR"/>
        </w:rPr>
        <w:t>COT.</w:t>
      </w:r>
      <w:r w:rsidRPr="00AB7503">
        <w:rPr>
          <w:i/>
          <w:iCs/>
          <w:color w:val="44546A"/>
          <w:sz w:val="20"/>
          <w:lang w:val="en-GB" w:eastAsia="en-US"/>
        </w:rPr>
        <w:t>.</w:t>
      </w:r>
      <w:proofErr w:type="gramEnd"/>
    </w:p>
    <w:p w14:paraId="21F0F36D" w14:textId="77777777" w:rsidR="00AB7503" w:rsidRPr="00AB7503" w:rsidRDefault="00AB7503" w:rsidP="00AB7503">
      <w:pPr>
        <w:spacing w:after="0"/>
        <w:rPr>
          <w:rFonts w:ascii="Calibri" w:eastAsia="Batang" w:hAnsi="Calibri"/>
          <w:b/>
          <w:bCs/>
          <w:color w:val="44546A"/>
          <w:sz w:val="20"/>
          <w:szCs w:val="22"/>
          <w:lang w:eastAsia="en-US"/>
        </w:rPr>
      </w:pPr>
    </w:p>
    <w:p w14:paraId="33B76607" w14:textId="77777777" w:rsidR="00AB7503" w:rsidRPr="00AB7503" w:rsidRDefault="00AB7503" w:rsidP="009242A1">
      <w:pPr>
        <w:numPr>
          <w:ilvl w:val="0"/>
          <w:numId w:val="38"/>
        </w:numPr>
        <w:spacing w:after="0"/>
        <w:rPr>
          <w:rFonts w:eastAsia="Batang"/>
          <w:b/>
          <w:bCs/>
          <w:color w:val="44546A"/>
          <w:sz w:val="20"/>
          <w:u w:val="single"/>
          <w:lang w:val="en-GB"/>
        </w:rPr>
      </w:pPr>
      <w:r w:rsidRPr="00AB7503">
        <w:rPr>
          <w:rFonts w:eastAsia="Batang"/>
          <w:b/>
          <w:bCs/>
          <w:color w:val="44546A"/>
          <w:sz w:val="20"/>
          <w:lang w:val="en-GB"/>
        </w:rPr>
        <w:t>Alt-a is taken in the following agreement:</w:t>
      </w:r>
    </w:p>
    <w:p w14:paraId="1DD1F4AF" w14:textId="77777777" w:rsidR="00AB7503" w:rsidRPr="00AB7503" w:rsidRDefault="00AB7503" w:rsidP="00AB7503">
      <w:pPr>
        <w:spacing w:after="0"/>
        <w:ind w:left="1440"/>
        <w:rPr>
          <w:rFonts w:eastAsia="Batang"/>
          <w:i/>
          <w:iCs/>
          <w:color w:val="44546A"/>
          <w:sz w:val="20"/>
          <w:highlight w:val="green"/>
          <w:lang w:val="en-GB" w:eastAsia="en-US"/>
        </w:rPr>
      </w:pPr>
      <w:r w:rsidRPr="00AB7503">
        <w:rPr>
          <w:rFonts w:eastAsia="Batang"/>
          <w:i/>
          <w:iCs/>
          <w:color w:val="44546A"/>
          <w:sz w:val="20"/>
          <w:highlight w:val="green"/>
          <w:lang w:val="en-GB" w:eastAsia="en-US"/>
        </w:rPr>
        <w:t>Agreement:</w:t>
      </w:r>
    </w:p>
    <w:p w14:paraId="1AA4A4C2" w14:textId="77777777" w:rsidR="00AB7503" w:rsidRPr="00AB7503" w:rsidRDefault="00AB7503" w:rsidP="00AB7503">
      <w:pPr>
        <w:spacing w:after="0"/>
        <w:ind w:left="1440"/>
        <w:rPr>
          <w:rFonts w:eastAsia="Batang"/>
          <w:i/>
          <w:iCs/>
          <w:color w:val="44546A"/>
          <w:sz w:val="20"/>
          <w:lang w:val="en-GB" w:eastAsia="ko-KR"/>
        </w:rPr>
      </w:pPr>
      <w:r w:rsidRPr="00AB7503">
        <w:rPr>
          <w:rFonts w:eastAsia="Batang"/>
          <w:i/>
          <w:iCs/>
          <w:color w:val="44546A"/>
          <w:sz w:val="20"/>
          <w:lang w:val="en-GB" w:eastAsia="ko-KR"/>
        </w:rPr>
        <w:t>In semi-static channel access mode when a UE can operate as initiating device,</w:t>
      </w:r>
    </w:p>
    <w:p w14:paraId="39516F62" w14:textId="77777777" w:rsidR="00AB7503" w:rsidRPr="00AB7503" w:rsidRDefault="00AB7503" w:rsidP="009242A1">
      <w:pPr>
        <w:numPr>
          <w:ilvl w:val="0"/>
          <w:numId w:val="39"/>
        </w:numPr>
        <w:spacing w:after="0"/>
        <w:ind w:left="2160"/>
        <w:rPr>
          <w:i/>
          <w:iCs/>
          <w:color w:val="44546A"/>
          <w:sz w:val="20"/>
          <w:lang w:val="en-GB" w:eastAsia="ko-KR"/>
        </w:rPr>
      </w:pPr>
      <w:r w:rsidRPr="00AB7503">
        <w:rPr>
          <w:i/>
          <w:iCs/>
          <w:color w:val="44546A"/>
          <w:sz w:val="20"/>
          <w:lang w:val="en-GB" w:eastAsia="ko-KR"/>
        </w:rPr>
        <w:t xml:space="preserve">Select one of the following alternatives to determine whether a scheduled UL transmission is based on UE-initiated COT or sharing a </w:t>
      </w:r>
      <w:proofErr w:type="spellStart"/>
      <w:r w:rsidRPr="00AB7503">
        <w:rPr>
          <w:i/>
          <w:iCs/>
          <w:color w:val="44546A"/>
          <w:sz w:val="20"/>
          <w:lang w:val="en-GB" w:eastAsia="ko-KR"/>
        </w:rPr>
        <w:t>gNB</w:t>
      </w:r>
      <w:proofErr w:type="spellEnd"/>
      <w:r w:rsidRPr="00AB7503">
        <w:rPr>
          <w:i/>
          <w:iCs/>
          <w:color w:val="44546A"/>
          <w:sz w:val="20"/>
          <w:lang w:val="en-GB" w:eastAsia="ko-KR"/>
        </w:rPr>
        <w:t>-initiated COT:</w:t>
      </w:r>
    </w:p>
    <w:p w14:paraId="042AD254" w14:textId="77777777" w:rsidR="00AB7503" w:rsidRPr="00AB7503" w:rsidRDefault="00AB7503" w:rsidP="009242A1">
      <w:pPr>
        <w:numPr>
          <w:ilvl w:val="0"/>
          <w:numId w:val="40"/>
        </w:numPr>
        <w:spacing w:after="0"/>
        <w:ind w:left="2520"/>
        <w:rPr>
          <w:rFonts w:eastAsia="Calibri"/>
          <w:i/>
          <w:iCs/>
          <w:color w:val="44546A"/>
          <w:sz w:val="20"/>
          <w:lang w:val="en-GB"/>
        </w:rPr>
      </w:pPr>
      <w:r w:rsidRPr="00AB7503">
        <w:rPr>
          <w:rFonts w:eastAsia="Batang"/>
          <w:i/>
          <w:iCs/>
          <w:color w:val="44546A"/>
          <w:sz w:val="20"/>
          <w:lang w:val="en-GB" w:eastAsia="ko-KR"/>
        </w:rPr>
        <w:t>Alt-a: Determination based on the content in the scheduling DCI</w:t>
      </w:r>
    </w:p>
    <w:p w14:paraId="79D39E2E" w14:textId="77777777" w:rsidR="00AB7503" w:rsidRPr="00AB7503" w:rsidRDefault="00AB7503" w:rsidP="009242A1">
      <w:pPr>
        <w:numPr>
          <w:ilvl w:val="1"/>
          <w:numId w:val="40"/>
        </w:numPr>
        <w:spacing w:after="0"/>
        <w:ind w:left="3240"/>
        <w:rPr>
          <w:rFonts w:eastAsia="Batang"/>
          <w:i/>
          <w:iCs/>
          <w:color w:val="44546A"/>
          <w:sz w:val="20"/>
          <w:lang w:val="en-GB"/>
        </w:rPr>
      </w:pPr>
      <w:r w:rsidRPr="00AB7503">
        <w:rPr>
          <w:rFonts w:eastAsia="Batang"/>
          <w:i/>
          <w:iCs/>
          <w:color w:val="44546A"/>
          <w:sz w:val="20"/>
          <w:lang w:val="en-GB"/>
        </w:rPr>
        <w:t>FFS on whether the corresponding field(s) can be absent in DCI</w:t>
      </w:r>
    </w:p>
    <w:p w14:paraId="4668375B" w14:textId="77777777" w:rsidR="00AB7503" w:rsidRPr="00AB7503" w:rsidRDefault="00AB7503" w:rsidP="009242A1">
      <w:pPr>
        <w:numPr>
          <w:ilvl w:val="2"/>
          <w:numId w:val="40"/>
        </w:numPr>
        <w:spacing w:after="0"/>
        <w:ind w:left="3960"/>
        <w:rPr>
          <w:rFonts w:eastAsia="Batang"/>
          <w:i/>
          <w:iCs/>
          <w:color w:val="44546A"/>
          <w:sz w:val="20"/>
          <w:lang w:val="en-GB"/>
        </w:rPr>
      </w:pPr>
      <w:r w:rsidRPr="00AB7503">
        <w:rPr>
          <w:rFonts w:eastAsia="Batang"/>
          <w:i/>
          <w:iCs/>
          <w:color w:val="44546A"/>
          <w:sz w:val="20"/>
          <w:lang w:val="en-GB" w:eastAsia="en-US"/>
        </w:rPr>
        <w:t>If absent, d</w:t>
      </w:r>
      <w:r w:rsidRPr="00AB7503">
        <w:rPr>
          <w:rFonts w:eastAsia="Batang"/>
          <w:i/>
          <w:iCs/>
          <w:color w:val="44546A"/>
          <w:sz w:val="20"/>
          <w:lang w:val="en-GB"/>
        </w:rPr>
        <w:t>etermination based on the rules applied for configured UL transmissions</w:t>
      </w:r>
      <w:r w:rsidRPr="00AB7503">
        <w:rPr>
          <w:rFonts w:eastAsia="Batang"/>
          <w:i/>
          <w:iCs/>
          <w:color w:val="44546A"/>
          <w:sz w:val="20"/>
          <w:lang w:val="en-GB" w:eastAsia="en-US"/>
        </w:rPr>
        <w:t xml:space="preserve"> is applied</w:t>
      </w:r>
    </w:p>
    <w:p w14:paraId="27208696" w14:textId="77777777" w:rsidR="00AB7503" w:rsidRPr="00AB7503" w:rsidRDefault="00AB7503" w:rsidP="009242A1">
      <w:pPr>
        <w:numPr>
          <w:ilvl w:val="1"/>
          <w:numId w:val="40"/>
        </w:numPr>
        <w:spacing w:after="0"/>
        <w:ind w:left="3240"/>
        <w:rPr>
          <w:rFonts w:eastAsia="Batang"/>
          <w:i/>
          <w:iCs/>
          <w:color w:val="44546A"/>
          <w:sz w:val="20"/>
          <w:lang w:val="en-GB"/>
        </w:rPr>
      </w:pPr>
      <w:r w:rsidRPr="00AB7503">
        <w:rPr>
          <w:rFonts w:eastAsia="Batang"/>
          <w:i/>
          <w:iCs/>
          <w:color w:val="44546A"/>
          <w:sz w:val="20"/>
          <w:lang w:val="en-GB"/>
        </w:rPr>
        <w:t xml:space="preserve">FFS whether/how to handle the case when the </w:t>
      </w:r>
      <w:proofErr w:type="spellStart"/>
      <w:r w:rsidRPr="00AB7503">
        <w:rPr>
          <w:rFonts w:eastAsia="Batang"/>
          <w:i/>
          <w:iCs/>
          <w:color w:val="44546A"/>
          <w:sz w:val="20"/>
          <w:lang w:val="en-GB"/>
        </w:rPr>
        <w:t>gNB</w:t>
      </w:r>
      <w:proofErr w:type="spellEnd"/>
      <w:r w:rsidRPr="00AB7503">
        <w:rPr>
          <w:rFonts w:eastAsia="Batang"/>
          <w:i/>
          <w:iCs/>
          <w:color w:val="44546A"/>
          <w:sz w:val="20"/>
          <w:lang w:val="en-GB"/>
        </w:rPr>
        <w:t xml:space="preserve"> schedules an UL transmission in the next </w:t>
      </w:r>
      <w:proofErr w:type="spellStart"/>
      <w:r w:rsidRPr="00AB7503">
        <w:rPr>
          <w:rFonts w:eastAsia="Batang"/>
          <w:i/>
          <w:iCs/>
          <w:color w:val="44546A"/>
          <w:sz w:val="20"/>
          <w:lang w:val="en-GB"/>
        </w:rPr>
        <w:t>gNB’s</w:t>
      </w:r>
      <w:proofErr w:type="spellEnd"/>
      <w:r w:rsidRPr="00AB7503">
        <w:rPr>
          <w:rFonts w:eastAsia="Batang"/>
          <w:i/>
          <w:iCs/>
          <w:color w:val="44546A"/>
          <w:sz w:val="20"/>
          <w:lang w:val="en-GB"/>
        </w:rPr>
        <w:t xml:space="preserve"> FFP period</w:t>
      </w:r>
    </w:p>
    <w:p w14:paraId="25D7EAE1" w14:textId="77777777" w:rsidR="00AB7503" w:rsidRPr="00AB7503" w:rsidRDefault="00AB7503" w:rsidP="009242A1">
      <w:pPr>
        <w:numPr>
          <w:ilvl w:val="1"/>
          <w:numId w:val="40"/>
        </w:numPr>
        <w:spacing w:after="0"/>
        <w:ind w:left="2520"/>
        <w:rPr>
          <w:color w:val="44546A"/>
          <w:sz w:val="20"/>
          <w:lang w:val="en-GB"/>
        </w:rPr>
      </w:pPr>
      <w:r w:rsidRPr="00AB7503">
        <w:rPr>
          <w:i/>
          <w:iCs/>
          <w:color w:val="44546A"/>
          <w:sz w:val="20"/>
          <w:lang w:val="en-GB"/>
        </w:rPr>
        <w:t>Alt-b: Determination based on the rules applied for a configured UL transmission</w:t>
      </w:r>
    </w:p>
    <w:p w14:paraId="7FEC3B2C" w14:textId="7F19F5CD" w:rsidR="0057121E" w:rsidRPr="00004AC5" w:rsidRDefault="0057121E" w:rsidP="0057121E">
      <w:pPr>
        <w:pStyle w:val="Heading2"/>
        <w:numPr>
          <w:ilvl w:val="0"/>
          <w:numId w:val="0"/>
        </w:numPr>
        <w:rPr>
          <w:u w:val="single"/>
        </w:rPr>
      </w:pPr>
      <w:r w:rsidRPr="00004AC5">
        <w:rPr>
          <w:u w:val="single"/>
        </w:rPr>
        <w:t>RAN1#10</w:t>
      </w:r>
      <w:r>
        <w:rPr>
          <w:u w:val="single"/>
        </w:rPr>
        <w:t>6</w:t>
      </w:r>
      <w:r w:rsidRPr="00004AC5">
        <w:rPr>
          <w:u w:val="single"/>
        </w:rPr>
        <w:t>-e</w:t>
      </w:r>
    </w:p>
    <w:p w14:paraId="4A69700C" w14:textId="77777777" w:rsidR="0057121E" w:rsidRPr="0057121E" w:rsidRDefault="0057121E" w:rsidP="0057121E">
      <w:pPr>
        <w:spacing w:after="0"/>
        <w:rPr>
          <w:rFonts w:ascii="Times" w:eastAsia="Batang" w:hAnsi="Times" w:cs="Times"/>
          <w:b/>
          <w:bCs/>
          <w:sz w:val="20"/>
          <w:highlight w:val="green"/>
          <w:lang w:val="en-GB" w:eastAsia="x-none"/>
        </w:rPr>
      </w:pPr>
      <w:r w:rsidRPr="0057121E">
        <w:rPr>
          <w:rFonts w:ascii="Times" w:eastAsia="Batang" w:hAnsi="Times" w:cs="Times"/>
          <w:b/>
          <w:bCs/>
          <w:sz w:val="20"/>
          <w:highlight w:val="green"/>
          <w:lang w:val="en-GB" w:eastAsia="x-none"/>
        </w:rPr>
        <w:t>Agreement</w:t>
      </w:r>
    </w:p>
    <w:p w14:paraId="49FC49C3" w14:textId="77777777" w:rsidR="0057121E" w:rsidRPr="0057121E" w:rsidRDefault="0057121E" w:rsidP="0057121E">
      <w:pPr>
        <w:spacing w:after="0"/>
        <w:rPr>
          <w:rFonts w:ascii="Times" w:eastAsia="Malgun Gothic" w:hAnsi="Times" w:cs="Times"/>
          <w:sz w:val="20"/>
        </w:rPr>
      </w:pPr>
      <w:r w:rsidRPr="0057121E">
        <w:rPr>
          <w:rFonts w:ascii="Times" w:eastAsia="Batang" w:hAnsi="Times" w:cs="Times"/>
          <w:sz w:val="20"/>
          <w:lang w:eastAsia="ko-KR"/>
        </w:rPr>
        <w:t>In semi-static channel access mode, t</w:t>
      </w:r>
      <w:r w:rsidRPr="0057121E">
        <w:rPr>
          <w:rFonts w:ascii="Times" w:eastAsia="Malgun Gothic" w:hAnsi="Times" w:cs="Times"/>
          <w:sz w:val="20"/>
        </w:rPr>
        <w:t>he content in a scheduling DCI that indicates the assumption on the COT-initiator for the scheduled transmission is determined based on the channel access field in the DCI.</w:t>
      </w:r>
    </w:p>
    <w:p w14:paraId="6EA689AA" w14:textId="77777777" w:rsidR="0057121E" w:rsidRPr="0057121E" w:rsidRDefault="0057121E" w:rsidP="0057121E">
      <w:pPr>
        <w:spacing w:after="0"/>
        <w:rPr>
          <w:rFonts w:ascii="Times" w:eastAsia="Batang" w:hAnsi="Times" w:cs="Times"/>
          <w:sz w:val="20"/>
          <w:lang w:eastAsia="x-none"/>
        </w:rPr>
      </w:pPr>
    </w:p>
    <w:p w14:paraId="05FC3812" w14:textId="77777777" w:rsidR="0057121E" w:rsidRPr="0057121E" w:rsidRDefault="0057121E" w:rsidP="0057121E">
      <w:pPr>
        <w:spacing w:after="0"/>
        <w:rPr>
          <w:rFonts w:ascii="Times" w:eastAsia="Batang" w:hAnsi="Times" w:cs="Times"/>
          <w:b/>
          <w:bCs/>
          <w:sz w:val="20"/>
          <w:highlight w:val="green"/>
          <w:lang w:eastAsia="x-none"/>
        </w:rPr>
      </w:pPr>
      <w:r w:rsidRPr="0057121E">
        <w:rPr>
          <w:rFonts w:ascii="Times" w:eastAsia="Batang" w:hAnsi="Times" w:cs="Times"/>
          <w:b/>
          <w:bCs/>
          <w:sz w:val="20"/>
          <w:highlight w:val="green"/>
          <w:lang w:eastAsia="x-none"/>
        </w:rPr>
        <w:t>Agreement</w:t>
      </w:r>
    </w:p>
    <w:p w14:paraId="37FFC103" w14:textId="77777777" w:rsidR="0057121E" w:rsidRPr="0057121E" w:rsidRDefault="0057121E" w:rsidP="0057121E">
      <w:pPr>
        <w:spacing w:after="0"/>
        <w:rPr>
          <w:rFonts w:ascii="Times" w:eastAsia="Calibri" w:hAnsi="Times" w:cs="Times"/>
          <w:sz w:val="20"/>
          <w:lang w:eastAsia="ko-KR"/>
        </w:rPr>
      </w:pPr>
      <w:r w:rsidRPr="0057121E">
        <w:rPr>
          <w:rFonts w:ascii="Times" w:eastAsia="Batang" w:hAnsi="Times" w:cs="Times"/>
          <w:sz w:val="20"/>
          <w:lang w:eastAsia="ko-KR"/>
        </w:rPr>
        <w:lastRenderedPageBreak/>
        <w:t xml:space="preserve">In semi-static channel access mode, </w:t>
      </w:r>
    </w:p>
    <w:p w14:paraId="699C6BF3" w14:textId="77777777" w:rsidR="0057121E" w:rsidRPr="0057121E" w:rsidRDefault="0057121E" w:rsidP="009242A1">
      <w:pPr>
        <w:numPr>
          <w:ilvl w:val="0"/>
          <w:numId w:val="43"/>
        </w:numPr>
        <w:spacing w:after="0"/>
        <w:rPr>
          <w:rFonts w:ascii="Times" w:eastAsia="Malgun Gothic" w:hAnsi="Times" w:cs="Times"/>
          <w:sz w:val="20"/>
        </w:rPr>
      </w:pPr>
      <w:r w:rsidRPr="0057121E">
        <w:rPr>
          <w:rFonts w:ascii="Times" w:eastAsia="Malgun Gothic" w:hAnsi="Times" w:cs="Times"/>
          <w:sz w:val="20"/>
        </w:rPr>
        <w:t>The inclusion of the channel access field in Rel-16 DCI 0_1 and 1_1 in Rel-17 DCI 0_2 and 1_2, respectively, is supported.</w:t>
      </w:r>
    </w:p>
    <w:p w14:paraId="30E63DA4" w14:textId="77777777" w:rsidR="0057121E" w:rsidRPr="0057121E" w:rsidRDefault="0057121E" w:rsidP="0057121E">
      <w:pPr>
        <w:spacing w:after="0"/>
        <w:rPr>
          <w:rFonts w:ascii="Times" w:eastAsia="Batang" w:hAnsi="Times" w:cs="Times"/>
          <w:b/>
          <w:bCs/>
          <w:sz w:val="20"/>
          <w:highlight w:val="green"/>
          <w:lang w:val="en-GB" w:eastAsia="x-none"/>
        </w:rPr>
      </w:pPr>
    </w:p>
    <w:p w14:paraId="0BD799CB" w14:textId="77777777" w:rsidR="0057121E" w:rsidRPr="0057121E" w:rsidRDefault="0057121E" w:rsidP="0057121E">
      <w:pPr>
        <w:spacing w:after="0"/>
        <w:rPr>
          <w:rFonts w:ascii="Times" w:eastAsia="Batang" w:hAnsi="Times" w:cs="Times"/>
          <w:b/>
          <w:bCs/>
          <w:sz w:val="20"/>
          <w:highlight w:val="green"/>
          <w:lang w:val="en-GB" w:eastAsia="x-none"/>
        </w:rPr>
      </w:pPr>
      <w:r w:rsidRPr="0057121E">
        <w:rPr>
          <w:rFonts w:ascii="Times" w:eastAsia="Batang" w:hAnsi="Times" w:cs="Times"/>
          <w:b/>
          <w:bCs/>
          <w:sz w:val="20"/>
          <w:highlight w:val="green"/>
          <w:lang w:val="en-GB" w:eastAsia="x-none"/>
        </w:rPr>
        <w:t>Agreement</w:t>
      </w:r>
    </w:p>
    <w:p w14:paraId="6933B2B9" w14:textId="77777777" w:rsidR="0057121E" w:rsidRPr="0057121E" w:rsidRDefault="0057121E" w:rsidP="0057121E">
      <w:pPr>
        <w:spacing w:after="0"/>
        <w:rPr>
          <w:rFonts w:ascii="Times" w:eastAsia="Malgun Gothic" w:hAnsi="Times" w:cs="Times"/>
          <w:sz w:val="20"/>
        </w:rPr>
      </w:pPr>
      <w:r w:rsidRPr="0057121E">
        <w:rPr>
          <w:rFonts w:ascii="Times" w:eastAsia="Batang" w:hAnsi="Times" w:cs="Times"/>
          <w:sz w:val="20"/>
          <w:lang w:eastAsia="ko-KR"/>
        </w:rPr>
        <w:t xml:space="preserve">In semi-static channel access mode, the size of channel access field in a scheduling DCI with </w:t>
      </w:r>
      <w:r w:rsidRPr="0057121E">
        <w:rPr>
          <w:rFonts w:ascii="Times" w:eastAsia="Malgun Gothic" w:hAnsi="Times" w:cs="Times"/>
          <w:sz w:val="20"/>
        </w:rPr>
        <w:t xml:space="preserve">format 0_0/1_0, 0_1/1_1, 0_2/1_2 </w:t>
      </w:r>
      <w:r w:rsidRPr="0057121E">
        <w:rPr>
          <w:rFonts w:ascii="Times" w:eastAsia="Batang" w:hAnsi="Times" w:cs="Times"/>
          <w:sz w:val="20"/>
          <w:lang w:eastAsia="ko-KR"/>
        </w:rPr>
        <w:t>is 2 bits.</w:t>
      </w:r>
    </w:p>
    <w:p w14:paraId="7F5C42F6" w14:textId="77777777" w:rsidR="0057121E" w:rsidRPr="0057121E" w:rsidRDefault="0057121E" w:rsidP="0057121E">
      <w:pPr>
        <w:spacing w:after="0"/>
        <w:rPr>
          <w:rFonts w:ascii="Times" w:eastAsia="Batang" w:hAnsi="Times" w:cs="Times"/>
          <w:sz w:val="20"/>
          <w:lang w:eastAsia="x-none"/>
        </w:rPr>
      </w:pPr>
    </w:p>
    <w:p w14:paraId="1181DCD1" w14:textId="77777777" w:rsidR="0057121E" w:rsidRPr="0057121E" w:rsidRDefault="0057121E" w:rsidP="0057121E">
      <w:pPr>
        <w:spacing w:after="0"/>
        <w:rPr>
          <w:rFonts w:ascii="Times" w:hAnsi="Times" w:cs="Times"/>
          <w:b/>
          <w:bCs/>
          <w:sz w:val="20"/>
          <w:szCs w:val="20"/>
          <w:lang w:val="en-GB" w:eastAsia="ja-JP"/>
        </w:rPr>
      </w:pPr>
      <w:r w:rsidRPr="0057121E">
        <w:rPr>
          <w:rFonts w:ascii="Times" w:eastAsia="Batang" w:hAnsi="Times" w:cs="Times"/>
          <w:b/>
          <w:bCs/>
          <w:sz w:val="20"/>
          <w:szCs w:val="20"/>
          <w:lang w:val="en-GB" w:eastAsia="ja-JP"/>
        </w:rPr>
        <w:t>Conclusion</w:t>
      </w:r>
    </w:p>
    <w:p w14:paraId="3E0104BC" w14:textId="77777777" w:rsidR="0057121E" w:rsidRPr="0057121E" w:rsidRDefault="0057121E" w:rsidP="0057121E">
      <w:pPr>
        <w:spacing w:after="0"/>
        <w:rPr>
          <w:rFonts w:ascii="Times" w:eastAsia="Batang" w:hAnsi="Times" w:cs="Times"/>
          <w:sz w:val="20"/>
          <w:szCs w:val="20"/>
          <w:lang w:val="en-GB" w:eastAsia="ja-JP"/>
        </w:rPr>
      </w:pPr>
      <w:r w:rsidRPr="0057121E">
        <w:rPr>
          <w:rFonts w:ascii="Times" w:eastAsia="Batang" w:hAnsi="Times" w:cs="Times"/>
          <w:sz w:val="20"/>
          <w:szCs w:val="20"/>
          <w:lang w:val="en-GB" w:eastAsia="ja-JP"/>
        </w:rPr>
        <w:t xml:space="preserve">Any UL or DL transmission that is expected to occur, should be </w:t>
      </w:r>
      <w:r w:rsidRPr="0057121E">
        <w:rPr>
          <w:rFonts w:ascii="Times" w:eastAsia="Batang" w:hAnsi="Times" w:cs="Times"/>
          <w:bCs/>
          <w:sz w:val="20"/>
          <w:szCs w:val="20"/>
          <w:lang w:val="en-GB" w:eastAsia="ja-JP"/>
        </w:rPr>
        <w:t>associated to a Channel Occupancy (CO) with a corresponding FFP</w:t>
      </w:r>
      <w:r w:rsidRPr="0057121E">
        <w:rPr>
          <w:rFonts w:ascii="Times" w:eastAsia="Batang" w:hAnsi="Times" w:cs="Times"/>
          <w:sz w:val="20"/>
          <w:szCs w:val="20"/>
          <w:lang w:val="en-GB" w:eastAsia="ja-JP"/>
        </w:rPr>
        <w:t>. When a transmission is associated to a CO with a corresponding FFP:</w:t>
      </w:r>
    </w:p>
    <w:p w14:paraId="481F6CB9" w14:textId="77777777" w:rsidR="0057121E" w:rsidRPr="0057121E" w:rsidRDefault="0057121E" w:rsidP="009242A1">
      <w:pPr>
        <w:numPr>
          <w:ilvl w:val="0"/>
          <w:numId w:val="44"/>
        </w:numPr>
        <w:spacing w:after="0"/>
        <w:rPr>
          <w:rFonts w:ascii="Times" w:eastAsia="Batang" w:hAnsi="Times" w:cs="Times"/>
          <w:sz w:val="20"/>
          <w:szCs w:val="20"/>
          <w:lang w:val="en-GB" w:eastAsia="ja-JP"/>
        </w:rPr>
      </w:pPr>
      <w:r w:rsidRPr="0057121E">
        <w:rPr>
          <w:rFonts w:ascii="Times" w:eastAsia="Batang" w:hAnsi="Times" w:cs="Times"/>
          <w:bCs/>
          <w:sz w:val="20"/>
          <w:szCs w:val="20"/>
          <w:lang w:val="en-GB" w:eastAsia="ja-JP"/>
        </w:rPr>
        <w:t>The association of the transmission to a CO with corresponding FFP</w:t>
      </w:r>
      <w:r w:rsidRPr="0057121E">
        <w:rPr>
          <w:rFonts w:ascii="Times" w:eastAsia="Batang" w:hAnsi="Times" w:cs="Times"/>
          <w:sz w:val="20"/>
          <w:szCs w:val="20"/>
          <w:lang w:val="en-GB" w:eastAsia="ja-JP"/>
        </w:rPr>
        <w:t xml:space="preserve"> is based on either of the following assumption:</w:t>
      </w:r>
    </w:p>
    <w:p w14:paraId="789AD988" w14:textId="77777777" w:rsidR="0057121E" w:rsidRPr="0057121E" w:rsidRDefault="0057121E" w:rsidP="009242A1">
      <w:pPr>
        <w:numPr>
          <w:ilvl w:val="1"/>
          <w:numId w:val="44"/>
        </w:numPr>
        <w:spacing w:after="0"/>
        <w:rPr>
          <w:rFonts w:ascii="Times" w:eastAsia="Batang" w:hAnsi="Times" w:cs="Times"/>
          <w:sz w:val="20"/>
          <w:szCs w:val="20"/>
          <w:lang w:val="en-GB" w:eastAsia="ja-JP"/>
        </w:rPr>
      </w:pPr>
      <w:r w:rsidRPr="0057121E">
        <w:rPr>
          <w:rFonts w:ascii="Times" w:eastAsia="Batang" w:hAnsi="Times" w:cs="Times"/>
          <w:sz w:val="20"/>
          <w:szCs w:val="20"/>
          <w:lang w:val="en-GB" w:eastAsia="ja-JP"/>
        </w:rPr>
        <w:t>“Initiating COT”: This assumption implies that the transmission would initiate a CO corresponding the FFP.</w:t>
      </w:r>
    </w:p>
    <w:p w14:paraId="67983EEC" w14:textId="77777777" w:rsidR="0057121E" w:rsidRPr="0057121E" w:rsidRDefault="0057121E" w:rsidP="009242A1">
      <w:pPr>
        <w:numPr>
          <w:ilvl w:val="1"/>
          <w:numId w:val="44"/>
        </w:numPr>
        <w:spacing w:after="0"/>
        <w:rPr>
          <w:rFonts w:ascii="Times" w:eastAsia="Batang" w:hAnsi="Times" w:cs="Times"/>
          <w:sz w:val="20"/>
          <w:szCs w:val="20"/>
          <w:lang w:val="en-GB" w:eastAsia="ja-JP"/>
        </w:rPr>
      </w:pPr>
      <w:r w:rsidRPr="0057121E">
        <w:rPr>
          <w:rFonts w:ascii="Times" w:eastAsia="Batang" w:hAnsi="Times" w:cs="Times"/>
          <w:sz w:val="20"/>
          <w:szCs w:val="20"/>
          <w:lang w:val="en-GB" w:eastAsia="ja-JP"/>
        </w:rPr>
        <w:t>“Sharing COT”: This assumption implies that the transmission would share a CO corresponding to the FFP.</w:t>
      </w:r>
    </w:p>
    <w:p w14:paraId="56B2E223" w14:textId="77777777" w:rsidR="0057121E" w:rsidRPr="0057121E" w:rsidRDefault="0057121E" w:rsidP="009242A1">
      <w:pPr>
        <w:numPr>
          <w:ilvl w:val="0"/>
          <w:numId w:val="44"/>
        </w:numPr>
        <w:spacing w:after="0"/>
        <w:rPr>
          <w:rFonts w:ascii="Times" w:eastAsia="Batang" w:hAnsi="Times" w:cs="Times"/>
          <w:sz w:val="20"/>
          <w:szCs w:val="20"/>
          <w:lang w:val="en-GB" w:eastAsia="ja-JP"/>
        </w:rPr>
      </w:pPr>
      <w:r w:rsidRPr="0057121E">
        <w:rPr>
          <w:rFonts w:ascii="Times" w:eastAsia="Batang" w:hAnsi="Times" w:cs="Times"/>
          <w:bCs/>
          <w:sz w:val="20"/>
          <w:szCs w:val="20"/>
          <w:lang w:val="en-GB" w:eastAsia="ja-JP"/>
        </w:rPr>
        <w:t>The association assumption is validated</w:t>
      </w:r>
      <w:r w:rsidRPr="0057121E">
        <w:rPr>
          <w:rFonts w:ascii="Times" w:eastAsia="Batang" w:hAnsi="Times" w:cs="Times"/>
          <w:sz w:val="20"/>
          <w:szCs w:val="20"/>
          <w:lang w:val="en-GB" w:eastAsia="ja-JP"/>
        </w:rPr>
        <w:t xml:space="preserve"> as follows:</w:t>
      </w:r>
    </w:p>
    <w:p w14:paraId="279A42F7" w14:textId="77777777" w:rsidR="0057121E" w:rsidRPr="0057121E" w:rsidRDefault="0057121E" w:rsidP="009242A1">
      <w:pPr>
        <w:numPr>
          <w:ilvl w:val="1"/>
          <w:numId w:val="44"/>
        </w:numPr>
        <w:spacing w:after="0"/>
        <w:rPr>
          <w:rFonts w:ascii="Times" w:eastAsia="Batang" w:hAnsi="Times" w:cs="Times"/>
          <w:sz w:val="20"/>
          <w:szCs w:val="20"/>
          <w:lang w:val="en-GB" w:eastAsia="ja-JP"/>
        </w:rPr>
      </w:pPr>
      <w:r w:rsidRPr="0057121E">
        <w:rPr>
          <w:rFonts w:ascii="Times" w:eastAsia="Batang" w:hAnsi="Times" w:cs="Times"/>
          <w:sz w:val="20"/>
          <w:szCs w:val="20"/>
          <w:lang w:val="en-GB" w:eastAsia="ja-JP"/>
        </w:rPr>
        <w:t>“Initiating COT” assumption is validated if the transmission would start at the FFP boundary and would end before idle period of the FFP.</w:t>
      </w:r>
    </w:p>
    <w:p w14:paraId="6407C6EF" w14:textId="77777777" w:rsidR="0057121E" w:rsidRPr="0057121E" w:rsidRDefault="0057121E" w:rsidP="009242A1">
      <w:pPr>
        <w:numPr>
          <w:ilvl w:val="1"/>
          <w:numId w:val="44"/>
        </w:numPr>
        <w:spacing w:after="0"/>
        <w:rPr>
          <w:rFonts w:ascii="Times" w:eastAsia="Batang" w:hAnsi="Times" w:cs="Times"/>
          <w:sz w:val="20"/>
          <w:szCs w:val="20"/>
          <w:lang w:val="en-GB" w:eastAsia="ja-JP"/>
        </w:rPr>
      </w:pPr>
      <w:r w:rsidRPr="0057121E">
        <w:rPr>
          <w:rFonts w:ascii="Times" w:eastAsia="Batang" w:hAnsi="Times" w:cs="Times"/>
          <w:sz w:val="20"/>
          <w:szCs w:val="20"/>
          <w:lang w:val="en-GB" w:eastAsia="ja-JP"/>
        </w:rPr>
        <w:t>“Sharing COT” assumption is validated if the transmission would start after the FFP boundary and would end before idle period of the FFP and the CO corresponding to the FFP is initiated.</w:t>
      </w:r>
    </w:p>
    <w:p w14:paraId="1967AA6D" w14:textId="77777777" w:rsidR="0057121E" w:rsidRPr="0057121E" w:rsidRDefault="0057121E" w:rsidP="009242A1">
      <w:pPr>
        <w:numPr>
          <w:ilvl w:val="0"/>
          <w:numId w:val="44"/>
        </w:numPr>
        <w:spacing w:after="0"/>
        <w:rPr>
          <w:rFonts w:ascii="Times" w:eastAsia="Batang" w:hAnsi="Times" w:cs="Times"/>
          <w:sz w:val="20"/>
          <w:szCs w:val="20"/>
          <w:lang w:val="en-GB" w:eastAsia="ja-JP"/>
        </w:rPr>
      </w:pPr>
      <w:r w:rsidRPr="0057121E">
        <w:rPr>
          <w:rFonts w:ascii="Times" w:eastAsia="Batang" w:hAnsi="Times" w:cs="Times"/>
          <w:bCs/>
          <w:sz w:val="20"/>
          <w:szCs w:val="20"/>
          <w:lang w:val="en-GB" w:eastAsia="ja-JP"/>
        </w:rPr>
        <w:t>A transmission based on a CO association assumption can occur</w:t>
      </w:r>
      <w:r w:rsidRPr="0057121E">
        <w:rPr>
          <w:rFonts w:ascii="Times" w:eastAsia="Batang" w:hAnsi="Times" w:cs="Times"/>
          <w:sz w:val="20"/>
          <w:szCs w:val="20"/>
          <w:lang w:val="en-GB" w:eastAsia="ja-JP"/>
        </w:rPr>
        <w:t xml:space="preserve"> if the CO association assumption is </w:t>
      </w:r>
      <w:r w:rsidRPr="0057121E">
        <w:rPr>
          <w:rFonts w:ascii="Times" w:eastAsia="Batang" w:hAnsi="Times" w:cs="Times"/>
          <w:bCs/>
          <w:sz w:val="20"/>
          <w:szCs w:val="20"/>
          <w:lang w:val="en-GB" w:eastAsia="ja-JP"/>
        </w:rPr>
        <w:t>validated</w:t>
      </w:r>
      <w:r w:rsidRPr="0057121E">
        <w:rPr>
          <w:rFonts w:ascii="Times" w:eastAsia="Batang" w:hAnsi="Times" w:cs="Times"/>
          <w:sz w:val="20"/>
          <w:szCs w:val="20"/>
          <w:lang w:val="en-GB" w:eastAsia="ja-JP"/>
        </w:rPr>
        <w:t xml:space="preserve"> and if the following </w:t>
      </w:r>
      <w:r w:rsidRPr="0057121E">
        <w:rPr>
          <w:rFonts w:ascii="Times" w:eastAsia="Batang" w:hAnsi="Times" w:cs="Times"/>
          <w:bCs/>
          <w:sz w:val="20"/>
          <w:szCs w:val="20"/>
          <w:lang w:val="en-GB" w:eastAsia="ja-JP"/>
        </w:rPr>
        <w:t>sensing conditions</w:t>
      </w:r>
      <w:r w:rsidRPr="0057121E">
        <w:rPr>
          <w:rFonts w:ascii="Times" w:eastAsia="Batang" w:hAnsi="Times" w:cs="Times"/>
          <w:sz w:val="20"/>
          <w:szCs w:val="20"/>
          <w:lang w:val="en-GB" w:eastAsia="ja-JP"/>
        </w:rPr>
        <w:t xml:space="preserve"> are met:</w:t>
      </w:r>
    </w:p>
    <w:p w14:paraId="3901C4C8" w14:textId="77777777" w:rsidR="0057121E" w:rsidRPr="0057121E" w:rsidRDefault="0057121E" w:rsidP="009242A1">
      <w:pPr>
        <w:numPr>
          <w:ilvl w:val="1"/>
          <w:numId w:val="44"/>
        </w:numPr>
        <w:spacing w:after="0"/>
        <w:rPr>
          <w:rFonts w:ascii="Times" w:eastAsia="Batang" w:hAnsi="Times" w:cs="Times"/>
          <w:sz w:val="20"/>
          <w:szCs w:val="20"/>
          <w:lang w:val="en-GB" w:eastAsia="ja-JP"/>
        </w:rPr>
      </w:pPr>
      <w:r w:rsidRPr="0057121E">
        <w:rPr>
          <w:rFonts w:ascii="Times" w:eastAsia="Batang" w:hAnsi="Times" w:cs="Times"/>
          <w:sz w:val="20"/>
          <w:szCs w:val="20"/>
          <w:lang w:val="en-GB" w:eastAsia="ja-JP"/>
        </w:rPr>
        <w:t>For CO association assumption as “Initiating COT”:</w:t>
      </w:r>
    </w:p>
    <w:p w14:paraId="13E6F471" w14:textId="77777777" w:rsidR="0057121E" w:rsidRPr="0057121E" w:rsidRDefault="0057121E" w:rsidP="009242A1">
      <w:pPr>
        <w:numPr>
          <w:ilvl w:val="2"/>
          <w:numId w:val="44"/>
        </w:numPr>
        <w:spacing w:after="0"/>
        <w:rPr>
          <w:rFonts w:ascii="Times" w:eastAsia="Batang" w:hAnsi="Times" w:cs="Times"/>
          <w:sz w:val="20"/>
          <w:szCs w:val="20"/>
          <w:lang w:val="en-GB" w:eastAsia="ja-JP"/>
        </w:rPr>
      </w:pPr>
      <w:r w:rsidRPr="0057121E">
        <w:rPr>
          <w:rFonts w:ascii="Times" w:eastAsia="Batang" w:hAnsi="Times" w:cs="Times"/>
          <w:sz w:val="20"/>
          <w:szCs w:val="20"/>
          <w:lang w:val="en-GB" w:eastAsia="ja-JP"/>
        </w:rPr>
        <w:t>If a CCA is successful before the transmission.</w:t>
      </w:r>
    </w:p>
    <w:p w14:paraId="1E3C46FA" w14:textId="77777777" w:rsidR="0057121E" w:rsidRPr="0057121E" w:rsidRDefault="0057121E" w:rsidP="009242A1">
      <w:pPr>
        <w:numPr>
          <w:ilvl w:val="1"/>
          <w:numId w:val="44"/>
        </w:numPr>
        <w:spacing w:after="0"/>
        <w:rPr>
          <w:rFonts w:ascii="Times" w:eastAsia="Batang" w:hAnsi="Times" w:cs="Times"/>
          <w:sz w:val="20"/>
          <w:szCs w:val="20"/>
          <w:lang w:val="en-GB" w:eastAsia="ja-JP"/>
        </w:rPr>
      </w:pPr>
      <w:r w:rsidRPr="0057121E">
        <w:rPr>
          <w:rFonts w:ascii="Times" w:eastAsia="Batang" w:hAnsi="Times" w:cs="Times"/>
          <w:sz w:val="20"/>
          <w:szCs w:val="20"/>
          <w:lang w:val="en-GB" w:eastAsia="ja-JP"/>
        </w:rPr>
        <w:t>For CO association assumption as “Sharing COT”</w:t>
      </w:r>
    </w:p>
    <w:p w14:paraId="097BB9F1" w14:textId="77777777" w:rsidR="0057121E" w:rsidRPr="0057121E" w:rsidRDefault="0057121E" w:rsidP="009242A1">
      <w:pPr>
        <w:numPr>
          <w:ilvl w:val="2"/>
          <w:numId w:val="44"/>
        </w:numPr>
        <w:spacing w:after="0"/>
        <w:rPr>
          <w:rFonts w:ascii="Times" w:eastAsia="Batang" w:hAnsi="Times" w:cs="Times"/>
          <w:color w:val="000000"/>
          <w:sz w:val="20"/>
          <w:szCs w:val="20"/>
          <w:lang w:val="en-GB" w:eastAsia="ja-JP"/>
        </w:rPr>
      </w:pPr>
      <w:r w:rsidRPr="0057121E">
        <w:rPr>
          <w:rFonts w:ascii="Times" w:eastAsia="Batang" w:hAnsi="Times" w:cs="Times"/>
          <w:color w:val="000000"/>
          <w:sz w:val="20"/>
          <w:szCs w:val="20"/>
          <w:lang w:val="en-GB" w:eastAsia="ja-JP"/>
        </w:rPr>
        <w:t xml:space="preserve">If the gap between the beginning of the transmission and the end of previous one sharing the same CO in that FFP is more than 16us and </w:t>
      </w:r>
      <w:r w:rsidRPr="0057121E">
        <w:rPr>
          <w:rFonts w:ascii="Times" w:eastAsia="Batang" w:hAnsi="Times" w:cs="Times"/>
          <w:sz w:val="20"/>
          <w:szCs w:val="20"/>
          <w:lang w:val="en-GB" w:eastAsia="ja-JP"/>
        </w:rPr>
        <w:t xml:space="preserve">if a CCA is successful </w:t>
      </w:r>
      <w:r w:rsidRPr="0057121E">
        <w:rPr>
          <w:rFonts w:ascii="Times" w:eastAsia="Batang" w:hAnsi="Times" w:cs="Times"/>
          <w:color w:val="000000"/>
          <w:sz w:val="20"/>
          <w:szCs w:val="20"/>
          <w:lang w:val="en-GB" w:eastAsia="ja-JP"/>
        </w:rPr>
        <w:t>before the transmission.</w:t>
      </w:r>
    </w:p>
    <w:p w14:paraId="6A991336" w14:textId="77777777" w:rsidR="0057121E" w:rsidRPr="0057121E" w:rsidRDefault="0057121E" w:rsidP="009242A1">
      <w:pPr>
        <w:numPr>
          <w:ilvl w:val="2"/>
          <w:numId w:val="44"/>
        </w:numPr>
        <w:spacing w:after="0"/>
        <w:rPr>
          <w:rFonts w:ascii="Times" w:eastAsia="Batang" w:hAnsi="Times" w:cs="Times"/>
          <w:sz w:val="20"/>
          <w:szCs w:val="20"/>
          <w:lang w:val="en-GB" w:eastAsia="ja-JP"/>
        </w:rPr>
      </w:pPr>
      <w:r w:rsidRPr="0057121E">
        <w:rPr>
          <w:rFonts w:ascii="Times" w:eastAsia="Batang" w:hAnsi="Times" w:cs="Times"/>
          <w:color w:val="000000"/>
          <w:sz w:val="20"/>
          <w:szCs w:val="20"/>
          <w:lang w:val="en-GB" w:eastAsia="ja-JP"/>
        </w:rPr>
        <w:t xml:space="preserve">IF the gap between the beginning of the transmission and the end of previous one sharing the same CO in that FFP is at most </w:t>
      </w:r>
      <w:r w:rsidRPr="0057121E">
        <w:rPr>
          <w:rFonts w:ascii="Times" w:eastAsia="Batang" w:hAnsi="Times" w:cs="Times"/>
          <w:sz w:val="20"/>
          <w:szCs w:val="20"/>
          <w:lang w:val="en-GB" w:eastAsia="ja-JP"/>
        </w:rPr>
        <w:t>16us</w:t>
      </w:r>
    </w:p>
    <w:p w14:paraId="0D82F575" w14:textId="77777777" w:rsidR="0057121E" w:rsidRPr="0057121E" w:rsidRDefault="0057121E" w:rsidP="0057121E">
      <w:pPr>
        <w:spacing w:after="0"/>
        <w:rPr>
          <w:rFonts w:ascii="Times" w:eastAsia="Batang" w:hAnsi="Times" w:cs="Times"/>
          <w:sz w:val="20"/>
          <w:szCs w:val="20"/>
          <w:lang w:val="en-GB" w:eastAsia="ko-KR"/>
        </w:rPr>
      </w:pPr>
    </w:p>
    <w:p w14:paraId="740F4020" w14:textId="77777777" w:rsidR="0057121E" w:rsidRPr="0057121E" w:rsidRDefault="0057121E" w:rsidP="0057121E">
      <w:pPr>
        <w:spacing w:after="0"/>
        <w:rPr>
          <w:rFonts w:ascii="Times" w:eastAsia="Batang" w:hAnsi="Times" w:cs="Times"/>
          <w:b/>
          <w:bCs/>
          <w:color w:val="000000"/>
          <w:sz w:val="20"/>
          <w:szCs w:val="20"/>
          <w:shd w:val="clear" w:color="auto" w:fill="FFFF00"/>
          <w:lang w:val="en-GB" w:eastAsia="en-US"/>
        </w:rPr>
      </w:pPr>
      <w:r w:rsidRPr="0057121E">
        <w:rPr>
          <w:rFonts w:ascii="Times" w:eastAsia="Batang" w:hAnsi="Times" w:cs="Times"/>
          <w:b/>
          <w:bCs/>
          <w:color w:val="000000"/>
          <w:sz w:val="20"/>
          <w:szCs w:val="20"/>
          <w:highlight w:val="green"/>
          <w:lang w:val="en-GB" w:eastAsia="en-US"/>
        </w:rPr>
        <w:t>Agreement</w:t>
      </w:r>
    </w:p>
    <w:p w14:paraId="081BF56D" w14:textId="77777777" w:rsidR="0057121E" w:rsidRPr="0057121E" w:rsidRDefault="0057121E" w:rsidP="0057121E">
      <w:pPr>
        <w:spacing w:after="0"/>
        <w:rPr>
          <w:rFonts w:ascii="Times" w:eastAsia="Batang" w:hAnsi="Times" w:cs="Times"/>
          <w:sz w:val="20"/>
          <w:szCs w:val="20"/>
          <w:lang w:val="en-GB" w:eastAsia="x-none"/>
        </w:rPr>
      </w:pPr>
      <w:r w:rsidRPr="0057121E">
        <w:rPr>
          <w:rFonts w:ascii="Times" w:eastAsia="Batang" w:hAnsi="Times" w:cs="Times"/>
          <w:sz w:val="20"/>
          <w:szCs w:val="20"/>
          <w:lang w:val="en-GB" w:eastAsia="x-none"/>
        </w:rPr>
        <w:t>In semi-static channel access mode, a DL transmission burst based on sharing of a UE initiated COT corresponding to a UE FFP, shall include at least scheduled DL transmission or a DCI intended for the UE that initiated that FFP.</w:t>
      </w:r>
    </w:p>
    <w:p w14:paraId="33A31C5B" w14:textId="77777777" w:rsidR="0057121E" w:rsidRPr="0057121E" w:rsidRDefault="0057121E" w:rsidP="009242A1">
      <w:pPr>
        <w:numPr>
          <w:ilvl w:val="0"/>
          <w:numId w:val="41"/>
        </w:numPr>
        <w:spacing w:after="0"/>
        <w:rPr>
          <w:rFonts w:ascii="Times" w:eastAsia="Batang" w:hAnsi="Times" w:cs="Times"/>
          <w:bCs/>
          <w:sz w:val="20"/>
          <w:szCs w:val="20"/>
          <w:lang w:eastAsia="en-US"/>
        </w:rPr>
      </w:pPr>
      <w:r w:rsidRPr="0057121E">
        <w:rPr>
          <w:rFonts w:ascii="Times" w:eastAsia="Batang" w:hAnsi="Times" w:cs="Times"/>
          <w:bCs/>
          <w:sz w:val="20"/>
          <w:szCs w:val="20"/>
          <w:lang w:eastAsia="en-US"/>
        </w:rPr>
        <w:t>FFS whether/how the DL transmission burst can include transmission to any other UE in the cell than the COT initiating UE and/or broadcast transmission while ensuring that the COT initiated by the UE is not shared by any other UE in the cell for any UL transmission</w:t>
      </w:r>
    </w:p>
    <w:p w14:paraId="0EA0B773" w14:textId="77777777" w:rsidR="0057121E" w:rsidRPr="0057121E" w:rsidRDefault="0057121E" w:rsidP="0057121E">
      <w:pPr>
        <w:spacing w:after="0"/>
        <w:rPr>
          <w:rFonts w:ascii="Times" w:eastAsia="Batang" w:hAnsi="Times" w:cs="Times"/>
          <w:sz w:val="20"/>
          <w:szCs w:val="20"/>
          <w:lang w:val="en-GB" w:eastAsia="x-none"/>
        </w:rPr>
      </w:pPr>
    </w:p>
    <w:p w14:paraId="46AA733F" w14:textId="77777777" w:rsidR="0057121E" w:rsidRPr="0057121E" w:rsidRDefault="0057121E" w:rsidP="0057121E">
      <w:pPr>
        <w:spacing w:after="0"/>
        <w:rPr>
          <w:rFonts w:ascii="Times" w:eastAsia="Batang" w:hAnsi="Times" w:cs="Times"/>
          <w:b/>
          <w:bCs/>
          <w:color w:val="000000"/>
          <w:sz w:val="20"/>
          <w:szCs w:val="20"/>
          <w:highlight w:val="green"/>
          <w:shd w:val="clear" w:color="auto" w:fill="FFFF00"/>
          <w:lang w:val="en-GB" w:eastAsia="en-US"/>
        </w:rPr>
      </w:pPr>
      <w:r w:rsidRPr="0057121E">
        <w:rPr>
          <w:rFonts w:ascii="Times" w:eastAsia="Batang" w:hAnsi="Times" w:cs="Times"/>
          <w:b/>
          <w:bCs/>
          <w:color w:val="000000"/>
          <w:sz w:val="20"/>
          <w:szCs w:val="20"/>
          <w:highlight w:val="green"/>
          <w:lang w:val="en-GB" w:eastAsia="en-US"/>
        </w:rPr>
        <w:t>Agreement</w:t>
      </w:r>
    </w:p>
    <w:p w14:paraId="141401C5" w14:textId="77777777" w:rsidR="0057121E" w:rsidRPr="0057121E" w:rsidRDefault="0057121E" w:rsidP="0057121E">
      <w:pPr>
        <w:spacing w:after="0"/>
        <w:rPr>
          <w:rFonts w:ascii="Times" w:eastAsia="Batang" w:hAnsi="Times" w:cs="Times"/>
          <w:sz w:val="20"/>
          <w:szCs w:val="20"/>
          <w:lang w:val="en-GB" w:eastAsia="x-none"/>
        </w:rPr>
      </w:pPr>
      <w:r w:rsidRPr="0057121E">
        <w:rPr>
          <w:rFonts w:ascii="Times" w:eastAsia="Batang" w:hAnsi="Times" w:cs="Times"/>
          <w:sz w:val="20"/>
          <w:szCs w:val="20"/>
          <w:lang w:eastAsia="x-none"/>
        </w:rPr>
        <w:t>In semi-static channel access mode, the content of the channel access field in a DCI scheduling a UL transmission for a UE determines an index to a row in</w:t>
      </w:r>
      <w:r w:rsidRPr="0057121E">
        <w:rPr>
          <w:rFonts w:ascii="Times" w:eastAsia="Batang" w:hAnsi="Times" w:cs="Times"/>
          <w:sz w:val="20"/>
          <w:szCs w:val="20"/>
          <w:lang w:val="en-GB" w:eastAsia="x-none"/>
        </w:rPr>
        <w:t> </w:t>
      </w:r>
      <w:r w:rsidRPr="0057121E">
        <w:rPr>
          <w:rFonts w:ascii="Times" w:eastAsia="Batang" w:hAnsi="Times" w:cs="Times"/>
          <w:b/>
          <w:bCs/>
          <w:sz w:val="20"/>
          <w:szCs w:val="20"/>
          <w:lang w:val="en-GB" w:eastAsia="x-none"/>
        </w:rPr>
        <w:t>Table 1 with Alt-1</w:t>
      </w:r>
      <w:r w:rsidRPr="0057121E">
        <w:rPr>
          <w:rFonts w:ascii="Times" w:eastAsia="Batang" w:hAnsi="Times" w:cs="Times"/>
          <w:sz w:val="20"/>
          <w:szCs w:val="20"/>
          <w:lang w:val="en-GB" w:eastAsia="x-none"/>
        </w:rPr>
        <w:t xml:space="preserve"> (</w:t>
      </w:r>
      <w:r w:rsidRPr="0057121E">
        <w:rPr>
          <w:rFonts w:ascii="Times" w:eastAsia="Batang" w:hAnsi="Times" w:cs="Times"/>
          <w:b/>
          <w:bCs/>
          <w:sz w:val="20"/>
          <w:szCs w:val="20"/>
          <w:lang w:val="en-GB" w:eastAsia="x-none"/>
        </w:rPr>
        <w:t>Option 1)</w:t>
      </w:r>
    </w:p>
    <w:p w14:paraId="5E9499C9" w14:textId="77777777" w:rsidR="0057121E" w:rsidRPr="0057121E" w:rsidRDefault="0057121E" w:rsidP="0057121E">
      <w:pPr>
        <w:spacing w:after="0"/>
        <w:jc w:val="center"/>
        <w:rPr>
          <w:rFonts w:ascii="Times" w:eastAsia="Batang" w:hAnsi="Times" w:cs="Times"/>
          <w:sz w:val="20"/>
          <w:szCs w:val="20"/>
          <w:lang w:val="en-GB" w:eastAsia="en-US"/>
        </w:rPr>
      </w:pPr>
      <w:r w:rsidRPr="0057121E">
        <w:rPr>
          <w:rFonts w:ascii="Times" w:eastAsia="Batang" w:hAnsi="Times" w:cs="Times"/>
          <w:b/>
          <w:bCs/>
          <w:sz w:val="20"/>
          <w:szCs w:val="20"/>
          <w:lang w:val="de-DE" w:eastAsia="en-US"/>
        </w:rPr>
        <w:t>TABLE 1</w:t>
      </w:r>
    </w:p>
    <w:tbl>
      <w:tblPr>
        <w:tblW w:w="8143" w:type="dxa"/>
        <w:jc w:val="center"/>
        <w:tblCellMar>
          <w:left w:w="0" w:type="dxa"/>
          <w:right w:w="0" w:type="dxa"/>
        </w:tblCellMar>
        <w:tblLook w:val="04A0" w:firstRow="1" w:lastRow="0" w:firstColumn="1" w:lastColumn="0" w:noHBand="0" w:noVBand="1"/>
      </w:tblPr>
      <w:tblGrid>
        <w:gridCol w:w="1386"/>
        <w:gridCol w:w="2285"/>
        <w:gridCol w:w="2087"/>
        <w:gridCol w:w="2385"/>
      </w:tblGrid>
      <w:tr w:rsidR="0057121E" w:rsidRPr="0057121E" w14:paraId="7593C240" w14:textId="77777777" w:rsidTr="006734F9">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5DCAF35" w14:textId="77777777" w:rsidR="0057121E" w:rsidRPr="0057121E" w:rsidRDefault="0057121E" w:rsidP="0057121E">
            <w:pPr>
              <w:spacing w:after="0"/>
              <w:rPr>
                <w:rFonts w:ascii="Times" w:eastAsia="Batang" w:hAnsi="Times" w:cs="Times"/>
                <w:sz w:val="20"/>
                <w:szCs w:val="20"/>
                <w:lang w:val="en-GB" w:eastAsia="en-US"/>
              </w:rPr>
            </w:pPr>
            <w:r w:rsidRPr="0057121E">
              <w:rPr>
                <w:rFonts w:ascii="Times" w:eastAsia="Batang" w:hAnsi="Times" w:cs="Times"/>
                <w:sz w:val="20"/>
                <w:szCs w:val="20"/>
                <w:lang w:val="en-GB" w:eastAsia="en-US"/>
              </w:rPr>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E3A290A" w14:textId="77777777" w:rsidR="0057121E" w:rsidRPr="0057121E" w:rsidRDefault="0057121E" w:rsidP="0057121E">
            <w:pPr>
              <w:spacing w:after="0"/>
              <w:rPr>
                <w:rFonts w:ascii="Times" w:eastAsia="Batang" w:hAnsi="Times" w:cs="Times"/>
                <w:sz w:val="20"/>
                <w:szCs w:val="20"/>
                <w:lang w:val="en-GB" w:eastAsia="en-US"/>
              </w:rPr>
            </w:pPr>
            <w:r w:rsidRPr="0057121E">
              <w:rPr>
                <w:rFonts w:ascii="Times" w:eastAsia="Batang" w:hAnsi="Times" w:cs="Times"/>
                <w:sz w:val="20"/>
                <w:szCs w:val="20"/>
                <w:lang w:val="en-GB" w:eastAsia="en-US"/>
              </w:rPr>
              <w:t>Channel Access Type</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8456BF5" w14:textId="77777777" w:rsidR="0057121E" w:rsidRPr="0057121E" w:rsidRDefault="0057121E" w:rsidP="0057121E">
            <w:pPr>
              <w:spacing w:after="0"/>
              <w:rPr>
                <w:rFonts w:ascii="Times" w:eastAsia="Batang" w:hAnsi="Times" w:cs="Times"/>
                <w:sz w:val="20"/>
                <w:szCs w:val="20"/>
                <w:lang w:val="en-GB" w:eastAsia="en-US"/>
              </w:rPr>
            </w:pPr>
            <w:r w:rsidRPr="0057121E">
              <w:rPr>
                <w:rFonts w:ascii="Times" w:eastAsia="Batang" w:hAnsi="Times" w:cs="Times"/>
                <w:sz w:val="20"/>
                <w:szCs w:val="20"/>
                <w:lang w:val="en-GB" w:eastAsia="en-US"/>
              </w:rPr>
              <w:t>The CP extension T_"</w:t>
            </w:r>
            <w:proofErr w:type="spellStart"/>
            <w:r w:rsidRPr="0057121E">
              <w:rPr>
                <w:rFonts w:ascii="Times" w:eastAsia="Batang" w:hAnsi="Times" w:cs="Times"/>
                <w:sz w:val="20"/>
                <w:szCs w:val="20"/>
                <w:lang w:val="en-GB" w:eastAsia="en-US"/>
              </w:rPr>
              <w:t>ext</w:t>
            </w:r>
            <w:proofErr w:type="spellEnd"/>
            <w:proofErr w:type="gramStart"/>
            <w:r w:rsidRPr="0057121E">
              <w:rPr>
                <w:rFonts w:ascii="Times" w:eastAsia="Batang" w:hAnsi="Times" w:cs="Times"/>
                <w:sz w:val="20"/>
                <w:szCs w:val="20"/>
                <w:lang w:val="en-GB" w:eastAsia="en-US"/>
              </w:rPr>
              <w:t>"  index</w:t>
            </w:r>
            <w:proofErr w:type="gramEnd"/>
            <w:r w:rsidRPr="0057121E">
              <w:rPr>
                <w:rFonts w:ascii="Times" w:eastAsia="Batang" w:hAnsi="Times" w:cs="Times"/>
                <w:sz w:val="20"/>
                <w:szCs w:val="20"/>
                <w:lang w:val="en-GB" w:eastAsia="en-US"/>
              </w:rPr>
              <w:t xml:space="preserve">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A4B4B47" w14:textId="77777777" w:rsidR="0057121E" w:rsidRPr="0057121E" w:rsidRDefault="0057121E" w:rsidP="0057121E">
            <w:pPr>
              <w:spacing w:after="0"/>
              <w:rPr>
                <w:rFonts w:ascii="Times" w:eastAsia="Batang" w:hAnsi="Times" w:cs="Times"/>
                <w:sz w:val="20"/>
                <w:szCs w:val="20"/>
                <w:lang w:val="en-GB" w:eastAsia="en-US"/>
              </w:rPr>
            </w:pPr>
            <w:r w:rsidRPr="0057121E">
              <w:rPr>
                <w:rFonts w:ascii="Times" w:eastAsia="Batang" w:hAnsi="Times" w:cs="Times"/>
                <w:sz w:val="20"/>
                <w:szCs w:val="20"/>
                <w:lang w:val="en-GB" w:eastAsia="en-US"/>
              </w:rPr>
              <w:t xml:space="preserve">Initiator of a channel occupancy associated to UL transmission described in Clause </w:t>
            </w:r>
            <w:proofErr w:type="spellStart"/>
            <w:r w:rsidRPr="0057121E">
              <w:rPr>
                <w:rFonts w:ascii="Times" w:eastAsia="Batang" w:hAnsi="Times" w:cs="Times"/>
                <w:sz w:val="20"/>
                <w:szCs w:val="20"/>
                <w:lang w:val="en-GB" w:eastAsia="en-US"/>
              </w:rPr>
              <w:t>x.x</w:t>
            </w:r>
            <w:proofErr w:type="spellEnd"/>
            <w:r w:rsidRPr="0057121E">
              <w:rPr>
                <w:rFonts w:ascii="Times" w:eastAsia="Batang" w:hAnsi="Times" w:cs="Times"/>
                <w:sz w:val="20"/>
                <w:szCs w:val="20"/>
                <w:lang w:val="en-GB" w:eastAsia="en-US"/>
              </w:rPr>
              <w:t xml:space="preserve"> in TS 37.213</w:t>
            </w:r>
          </w:p>
        </w:tc>
      </w:tr>
      <w:tr w:rsidR="0057121E" w:rsidRPr="0057121E" w14:paraId="5E633705" w14:textId="77777777" w:rsidTr="006734F9">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08FFAD3" w14:textId="77777777" w:rsidR="0057121E" w:rsidRPr="0057121E" w:rsidRDefault="0057121E" w:rsidP="0057121E">
            <w:pPr>
              <w:spacing w:after="0"/>
              <w:rPr>
                <w:rFonts w:ascii="Times" w:eastAsia="Batang" w:hAnsi="Times" w:cs="Times"/>
                <w:sz w:val="20"/>
                <w:szCs w:val="20"/>
                <w:lang w:val="en-GB" w:eastAsia="en-US"/>
              </w:rPr>
            </w:pPr>
            <w:r w:rsidRPr="0057121E">
              <w:rPr>
                <w:rFonts w:ascii="Times" w:eastAsia="Batang" w:hAnsi="Times" w:cs="Times"/>
                <w:sz w:val="20"/>
                <w:szCs w:val="20"/>
                <w:lang w:val="en-GB" w:eastAsia="en-US"/>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6E9647F1" w14:textId="77777777" w:rsidR="0057121E" w:rsidRPr="0057121E" w:rsidRDefault="0057121E" w:rsidP="0057121E">
            <w:pPr>
              <w:spacing w:after="0"/>
              <w:rPr>
                <w:rFonts w:ascii="Times" w:eastAsia="Batang" w:hAnsi="Times" w:cs="Times"/>
                <w:sz w:val="20"/>
                <w:szCs w:val="20"/>
                <w:lang w:val="en-GB" w:eastAsia="en-US"/>
              </w:rPr>
            </w:pPr>
            <w:r w:rsidRPr="0057121E">
              <w:rPr>
                <w:rFonts w:ascii="Times" w:eastAsia="Batang" w:hAnsi="Times" w:cs="Times"/>
                <w:sz w:val="20"/>
                <w:szCs w:val="20"/>
                <w:lang w:val="en-GB" w:eastAsia="en-US"/>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1652D9D8" w14:textId="77777777" w:rsidR="0057121E" w:rsidRPr="0057121E" w:rsidRDefault="0057121E" w:rsidP="0057121E">
            <w:pPr>
              <w:spacing w:after="0"/>
              <w:jc w:val="center"/>
              <w:rPr>
                <w:rFonts w:ascii="Times" w:eastAsia="Batang" w:hAnsi="Times" w:cs="Times"/>
                <w:sz w:val="20"/>
                <w:szCs w:val="20"/>
                <w:lang w:val="en-GB" w:eastAsia="en-US"/>
              </w:rPr>
            </w:pPr>
            <w:r w:rsidRPr="0057121E">
              <w:rPr>
                <w:rFonts w:ascii="Times" w:eastAsia="Batang" w:hAnsi="Times" w:cs="Times"/>
                <w:sz w:val="20"/>
                <w:szCs w:val="20"/>
                <w:lang w:val="en-GB" w:eastAsia="en-US"/>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037BFF86" w14:textId="77777777" w:rsidR="0057121E" w:rsidRPr="0057121E" w:rsidRDefault="0057121E" w:rsidP="0057121E">
            <w:pPr>
              <w:spacing w:after="0"/>
              <w:rPr>
                <w:rFonts w:ascii="Times" w:eastAsia="Batang" w:hAnsi="Times" w:cs="Times"/>
                <w:sz w:val="20"/>
                <w:szCs w:val="20"/>
                <w:lang w:val="en-GB" w:eastAsia="en-US"/>
              </w:rPr>
            </w:pPr>
            <w:r w:rsidRPr="0057121E">
              <w:rPr>
                <w:rFonts w:ascii="Times" w:eastAsia="Batang" w:hAnsi="Times" w:cs="Times"/>
                <w:sz w:val="20"/>
                <w:szCs w:val="20"/>
                <w:lang w:val="en-GB" w:eastAsia="en-US"/>
              </w:rPr>
              <w:t>Alt-</w:t>
            </w:r>
            <w:proofErr w:type="gramStart"/>
            <w:r w:rsidRPr="0057121E">
              <w:rPr>
                <w:rFonts w:ascii="Times" w:eastAsia="Batang" w:hAnsi="Times" w:cs="Times"/>
                <w:sz w:val="20"/>
                <w:szCs w:val="20"/>
                <w:lang w:val="en-GB" w:eastAsia="en-US"/>
              </w:rPr>
              <w:t>1:gNB</w:t>
            </w:r>
            <w:proofErr w:type="gramEnd"/>
          </w:p>
          <w:p w14:paraId="4706792B" w14:textId="77777777" w:rsidR="0057121E" w:rsidRPr="0057121E" w:rsidRDefault="0057121E" w:rsidP="0057121E">
            <w:pPr>
              <w:spacing w:after="0"/>
              <w:rPr>
                <w:rFonts w:ascii="Times" w:eastAsia="Batang" w:hAnsi="Times" w:cs="Times"/>
                <w:sz w:val="20"/>
                <w:szCs w:val="20"/>
                <w:lang w:val="en-GB" w:eastAsia="en-US"/>
              </w:rPr>
            </w:pPr>
            <w:r w:rsidRPr="0057121E">
              <w:rPr>
                <w:rFonts w:ascii="Times" w:eastAsia="Batang" w:hAnsi="Times" w:cs="Times"/>
                <w:sz w:val="20"/>
                <w:szCs w:val="20"/>
                <w:lang w:val="en-GB" w:eastAsia="en-US"/>
              </w:rPr>
              <w:t xml:space="preserve">Alt-2: UE-initiated COT if condition A, otherwise </w:t>
            </w:r>
            <w:proofErr w:type="spellStart"/>
            <w:r w:rsidRPr="0057121E">
              <w:rPr>
                <w:rFonts w:ascii="Times" w:eastAsia="Batang" w:hAnsi="Times" w:cs="Times"/>
                <w:sz w:val="20"/>
                <w:szCs w:val="20"/>
                <w:lang w:val="en-GB" w:eastAsia="en-US"/>
              </w:rPr>
              <w:t>gNB’s</w:t>
            </w:r>
            <w:proofErr w:type="spellEnd"/>
            <w:r w:rsidRPr="0057121E">
              <w:rPr>
                <w:rFonts w:ascii="Times" w:eastAsia="Batang" w:hAnsi="Times" w:cs="Times"/>
                <w:sz w:val="20"/>
                <w:szCs w:val="20"/>
                <w:lang w:val="en-GB" w:eastAsia="en-US"/>
              </w:rPr>
              <w:t xml:space="preserve"> COT</w:t>
            </w:r>
          </w:p>
        </w:tc>
      </w:tr>
      <w:tr w:rsidR="0057121E" w:rsidRPr="0057121E" w14:paraId="78FBA04E" w14:textId="77777777" w:rsidTr="006734F9">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F4290D6" w14:textId="77777777" w:rsidR="0057121E" w:rsidRPr="0057121E" w:rsidRDefault="0057121E" w:rsidP="0057121E">
            <w:pPr>
              <w:spacing w:after="0"/>
              <w:rPr>
                <w:rFonts w:ascii="Times" w:eastAsia="Batang" w:hAnsi="Times" w:cs="Times"/>
                <w:sz w:val="20"/>
                <w:szCs w:val="20"/>
                <w:lang w:val="en-GB" w:eastAsia="en-US"/>
              </w:rPr>
            </w:pPr>
            <w:r w:rsidRPr="0057121E">
              <w:rPr>
                <w:rFonts w:ascii="Times" w:eastAsia="Batang" w:hAnsi="Times" w:cs="Times"/>
                <w:sz w:val="20"/>
                <w:szCs w:val="20"/>
                <w:lang w:val="en-GB" w:eastAsia="en-US"/>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57BB294C" w14:textId="77777777" w:rsidR="0057121E" w:rsidRPr="0057121E" w:rsidRDefault="0057121E" w:rsidP="0057121E">
            <w:pPr>
              <w:spacing w:after="0"/>
              <w:rPr>
                <w:rFonts w:ascii="Times" w:eastAsia="Batang" w:hAnsi="Times" w:cs="Times"/>
                <w:sz w:val="20"/>
                <w:szCs w:val="20"/>
                <w:lang w:val="en-GB" w:eastAsia="en-US"/>
              </w:rPr>
            </w:pPr>
            <w:r w:rsidRPr="0057121E">
              <w:rPr>
                <w:rFonts w:ascii="Times" w:eastAsia="Batang" w:hAnsi="Times" w:cs="Times"/>
                <w:sz w:val="20"/>
                <w:szCs w:val="20"/>
                <w:lang w:val="en-GB" w:eastAsia="en-US"/>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422C345B" w14:textId="77777777" w:rsidR="0057121E" w:rsidRPr="0057121E" w:rsidRDefault="0057121E" w:rsidP="0057121E">
            <w:pPr>
              <w:spacing w:after="0"/>
              <w:jc w:val="center"/>
              <w:rPr>
                <w:rFonts w:ascii="Times" w:eastAsia="Batang" w:hAnsi="Times" w:cs="Times"/>
                <w:sz w:val="20"/>
                <w:szCs w:val="20"/>
                <w:lang w:val="en-GB" w:eastAsia="en-US"/>
              </w:rPr>
            </w:pPr>
            <w:r w:rsidRPr="0057121E">
              <w:rPr>
                <w:rFonts w:ascii="Times" w:eastAsia="Batang" w:hAnsi="Times" w:cs="Times"/>
                <w:sz w:val="20"/>
                <w:szCs w:val="20"/>
                <w:lang w:val="en-GB" w:eastAsia="en-US"/>
              </w:rP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34E1688B" w14:textId="77777777" w:rsidR="0057121E" w:rsidRPr="0057121E" w:rsidRDefault="0057121E" w:rsidP="0057121E">
            <w:pPr>
              <w:spacing w:after="0"/>
              <w:rPr>
                <w:rFonts w:ascii="Times" w:eastAsia="Batang" w:hAnsi="Times" w:cs="Times"/>
                <w:sz w:val="20"/>
                <w:szCs w:val="20"/>
                <w:lang w:val="en-GB" w:eastAsia="en-US"/>
              </w:rPr>
            </w:pPr>
            <w:r w:rsidRPr="0057121E">
              <w:rPr>
                <w:rFonts w:ascii="Times" w:eastAsia="Batang" w:hAnsi="Times" w:cs="Times"/>
                <w:sz w:val="20"/>
                <w:szCs w:val="20"/>
                <w:lang w:val="en-GB" w:eastAsia="en-US"/>
              </w:rPr>
              <w:t>Alt-</w:t>
            </w:r>
            <w:proofErr w:type="gramStart"/>
            <w:r w:rsidRPr="0057121E">
              <w:rPr>
                <w:rFonts w:ascii="Times" w:eastAsia="Batang" w:hAnsi="Times" w:cs="Times"/>
                <w:sz w:val="20"/>
                <w:szCs w:val="20"/>
                <w:lang w:val="en-GB" w:eastAsia="en-US"/>
              </w:rPr>
              <w:t>1:gNB</w:t>
            </w:r>
            <w:proofErr w:type="gramEnd"/>
          </w:p>
          <w:p w14:paraId="46745C09" w14:textId="77777777" w:rsidR="0057121E" w:rsidRPr="0057121E" w:rsidRDefault="0057121E" w:rsidP="0057121E">
            <w:pPr>
              <w:spacing w:after="0"/>
              <w:rPr>
                <w:rFonts w:ascii="Times" w:eastAsia="Batang" w:hAnsi="Times" w:cs="Times"/>
                <w:sz w:val="20"/>
                <w:szCs w:val="20"/>
                <w:lang w:val="en-GB" w:eastAsia="en-US"/>
              </w:rPr>
            </w:pPr>
            <w:r w:rsidRPr="0057121E">
              <w:rPr>
                <w:rFonts w:ascii="Times" w:eastAsia="Batang" w:hAnsi="Times" w:cs="Times"/>
                <w:sz w:val="20"/>
                <w:szCs w:val="20"/>
                <w:lang w:val="en-GB" w:eastAsia="en-US"/>
              </w:rPr>
              <w:t xml:space="preserve">Alt-2: UE-initiated COT if condition A, otherwise </w:t>
            </w:r>
            <w:proofErr w:type="spellStart"/>
            <w:r w:rsidRPr="0057121E">
              <w:rPr>
                <w:rFonts w:ascii="Times" w:eastAsia="Batang" w:hAnsi="Times" w:cs="Times"/>
                <w:sz w:val="20"/>
                <w:szCs w:val="20"/>
                <w:lang w:val="en-GB" w:eastAsia="en-US"/>
              </w:rPr>
              <w:t>gNB’s</w:t>
            </w:r>
            <w:proofErr w:type="spellEnd"/>
            <w:r w:rsidRPr="0057121E">
              <w:rPr>
                <w:rFonts w:ascii="Times" w:eastAsia="Batang" w:hAnsi="Times" w:cs="Times"/>
                <w:sz w:val="20"/>
                <w:szCs w:val="20"/>
                <w:lang w:val="en-GB" w:eastAsia="en-US"/>
              </w:rPr>
              <w:t xml:space="preserve"> COT</w:t>
            </w:r>
          </w:p>
        </w:tc>
      </w:tr>
      <w:tr w:rsidR="0057121E" w:rsidRPr="0057121E" w14:paraId="752BA0E8" w14:textId="77777777" w:rsidTr="006734F9">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841C4C6" w14:textId="77777777" w:rsidR="0057121E" w:rsidRPr="0057121E" w:rsidRDefault="0057121E" w:rsidP="0057121E">
            <w:pPr>
              <w:spacing w:after="0"/>
              <w:rPr>
                <w:rFonts w:ascii="Times" w:eastAsia="Batang" w:hAnsi="Times" w:cs="Times"/>
                <w:sz w:val="20"/>
                <w:szCs w:val="20"/>
                <w:lang w:val="en-GB" w:eastAsia="en-US"/>
              </w:rPr>
            </w:pPr>
            <w:r w:rsidRPr="0057121E">
              <w:rPr>
                <w:rFonts w:ascii="Times" w:eastAsia="Batang" w:hAnsi="Times" w:cs="Times"/>
                <w:sz w:val="20"/>
                <w:szCs w:val="20"/>
                <w:lang w:val="en-GB" w:eastAsia="en-US"/>
              </w:rPr>
              <w:lastRenderedPageBreak/>
              <w:t>2</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3E26C442" w14:textId="77777777" w:rsidR="0057121E" w:rsidRPr="0057121E" w:rsidRDefault="0057121E" w:rsidP="0057121E">
            <w:pPr>
              <w:spacing w:after="0"/>
              <w:rPr>
                <w:rFonts w:ascii="Times" w:eastAsia="Batang" w:hAnsi="Times" w:cs="Times"/>
                <w:sz w:val="20"/>
                <w:szCs w:val="20"/>
                <w:lang w:val="en-GB" w:eastAsia="en-US"/>
              </w:rPr>
            </w:pPr>
            <w:r w:rsidRPr="0057121E">
              <w:rPr>
                <w:rFonts w:ascii="Times" w:eastAsia="Batang" w:hAnsi="Times" w:cs="Times"/>
                <w:sz w:val="20"/>
                <w:szCs w:val="20"/>
                <w:lang w:val="en-GB" w:eastAsia="en-US"/>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7043FA21" w14:textId="77777777" w:rsidR="0057121E" w:rsidRPr="0057121E" w:rsidRDefault="0057121E" w:rsidP="0057121E">
            <w:pPr>
              <w:spacing w:after="0"/>
              <w:jc w:val="center"/>
              <w:rPr>
                <w:rFonts w:ascii="Times" w:eastAsia="Batang" w:hAnsi="Times" w:cs="Times"/>
                <w:sz w:val="20"/>
                <w:szCs w:val="20"/>
                <w:lang w:val="en-GB" w:eastAsia="en-US"/>
              </w:rPr>
            </w:pPr>
            <w:r w:rsidRPr="0057121E">
              <w:rPr>
                <w:rFonts w:ascii="Times" w:eastAsia="Batang" w:hAnsi="Times" w:cs="Times"/>
                <w:sz w:val="20"/>
                <w:szCs w:val="20"/>
                <w:lang w:val="en-GB" w:eastAsia="en-US"/>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7ADFC23D" w14:textId="77777777" w:rsidR="0057121E" w:rsidRPr="0057121E" w:rsidRDefault="0057121E" w:rsidP="0057121E">
            <w:pPr>
              <w:spacing w:after="0"/>
              <w:jc w:val="center"/>
              <w:rPr>
                <w:rFonts w:ascii="Times" w:eastAsia="Batang" w:hAnsi="Times" w:cs="Times"/>
                <w:sz w:val="20"/>
                <w:szCs w:val="20"/>
                <w:lang w:val="en-GB" w:eastAsia="en-US"/>
              </w:rPr>
            </w:pPr>
            <w:proofErr w:type="spellStart"/>
            <w:r w:rsidRPr="0057121E">
              <w:rPr>
                <w:rFonts w:ascii="Times" w:eastAsia="Batang" w:hAnsi="Times" w:cs="Times"/>
                <w:sz w:val="20"/>
                <w:szCs w:val="20"/>
                <w:lang w:val="en-GB" w:eastAsia="en-US"/>
              </w:rPr>
              <w:t>gNB</w:t>
            </w:r>
            <w:proofErr w:type="spellEnd"/>
          </w:p>
        </w:tc>
      </w:tr>
      <w:tr w:rsidR="0057121E" w:rsidRPr="0057121E" w14:paraId="46C1E791" w14:textId="77777777" w:rsidTr="006734F9">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5C8E323" w14:textId="77777777" w:rsidR="0057121E" w:rsidRPr="0057121E" w:rsidRDefault="0057121E" w:rsidP="0057121E">
            <w:pPr>
              <w:spacing w:after="0"/>
              <w:rPr>
                <w:rFonts w:ascii="Times" w:eastAsia="Batang" w:hAnsi="Times" w:cs="Times"/>
                <w:sz w:val="20"/>
                <w:szCs w:val="20"/>
                <w:lang w:val="en-GB" w:eastAsia="en-US"/>
              </w:rPr>
            </w:pPr>
            <w:r w:rsidRPr="0057121E">
              <w:rPr>
                <w:rFonts w:ascii="Times" w:eastAsia="Batang" w:hAnsi="Times" w:cs="Times"/>
                <w:sz w:val="20"/>
                <w:szCs w:val="20"/>
                <w:lang w:val="en-GB" w:eastAsia="en-US"/>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26BE7D20" w14:textId="77777777" w:rsidR="0057121E" w:rsidRPr="0057121E" w:rsidRDefault="0057121E" w:rsidP="0057121E">
            <w:pPr>
              <w:spacing w:after="0"/>
              <w:rPr>
                <w:rFonts w:ascii="Times" w:eastAsia="Batang" w:hAnsi="Times" w:cs="Times"/>
                <w:sz w:val="20"/>
                <w:szCs w:val="20"/>
                <w:lang w:val="en-GB" w:eastAsia="en-US"/>
              </w:rPr>
            </w:pPr>
            <w:r w:rsidRPr="0057121E">
              <w:rPr>
                <w:rFonts w:ascii="Times" w:eastAsia="Batang" w:hAnsi="Times" w:cs="Times"/>
                <w:sz w:val="20"/>
                <w:szCs w:val="20"/>
                <w:lang w:val="en-GB" w:eastAsia="en-US"/>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74D2EC12" w14:textId="77777777" w:rsidR="0057121E" w:rsidRPr="0057121E" w:rsidRDefault="0057121E" w:rsidP="0057121E">
            <w:pPr>
              <w:spacing w:after="0"/>
              <w:jc w:val="center"/>
              <w:rPr>
                <w:rFonts w:ascii="Times" w:eastAsia="Batang" w:hAnsi="Times" w:cs="Times"/>
                <w:sz w:val="20"/>
                <w:szCs w:val="20"/>
                <w:lang w:val="en-GB" w:eastAsia="en-US"/>
              </w:rPr>
            </w:pPr>
            <w:r w:rsidRPr="0057121E">
              <w:rPr>
                <w:rFonts w:ascii="Times" w:eastAsia="Batang" w:hAnsi="Times" w:cs="Times"/>
                <w:sz w:val="20"/>
                <w:szCs w:val="20"/>
                <w:lang w:val="en-GB" w:eastAsia="en-US"/>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5AB75843" w14:textId="77777777" w:rsidR="0057121E" w:rsidRPr="0057121E" w:rsidRDefault="0057121E" w:rsidP="0057121E">
            <w:pPr>
              <w:spacing w:after="0"/>
              <w:jc w:val="center"/>
              <w:rPr>
                <w:rFonts w:ascii="Times" w:eastAsia="Batang" w:hAnsi="Times" w:cs="Times"/>
                <w:sz w:val="20"/>
                <w:szCs w:val="20"/>
                <w:lang w:val="en-GB" w:eastAsia="en-US"/>
              </w:rPr>
            </w:pPr>
            <w:r w:rsidRPr="0057121E">
              <w:rPr>
                <w:rFonts w:ascii="Times" w:eastAsia="Batang" w:hAnsi="Times" w:cs="Times"/>
                <w:sz w:val="20"/>
                <w:szCs w:val="20"/>
                <w:lang w:val="en-GB" w:eastAsia="en-US"/>
              </w:rPr>
              <w:t>UE</w:t>
            </w:r>
          </w:p>
        </w:tc>
      </w:tr>
    </w:tbl>
    <w:p w14:paraId="17DD8EBA" w14:textId="77777777" w:rsidR="0057121E" w:rsidRPr="0057121E" w:rsidRDefault="0057121E" w:rsidP="0057121E">
      <w:pPr>
        <w:spacing w:after="0"/>
        <w:rPr>
          <w:rFonts w:ascii="Times" w:eastAsia="Batang" w:hAnsi="Times" w:cs="Times"/>
          <w:sz w:val="20"/>
          <w:szCs w:val="20"/>
          <w:lang w:val="en-GB" w:eastAsia="en-US"/>
        </w:rPr>
      </w:pPr>
      <w:r w:rsidRPr="0057121E">
        <w:rPr>
          <w:rFonts w:ascii="Times" w:eastAsia="Batang" w:hAnsi="Times" w:cs="Times"/>
          <w:sz w:val="20"/>
          <w:szCs w:val="20"/>
          <w:lang w:val="en-GB" w:eastAsia="en-US"/>
        </w:rPr>
        <w:t xml:space="preserve">Note: The last row in Table 1 is only applicable when the UE can operate as an initiating device as configured by </w:t>
      </w:r>
      <w:proofErr w:type="spellStart"/>
      <w:r w:rsidRPr="0057121E">
        <w:rPr>
          <w:rFonts w:ascii="Times" w:eastAsia="Batang" w:hAnsi="Times" w:cs="Times"/>
          <w:sz w:val="20"/>
          <w:szCs w:val="20"/>
          <w:lang w:val="en-GB" w:eastAsia="en-US"/>
        </w:rPr>
        <w:t>gNB</w:t>
      </w:r>
      <w:proofErr w:type="spellEnd"/>
      <w:r w:rsidRPr="0057121E">
        <w:rPr>
          <w:rFonts w:ascii="Times" w:eastAsia="Batang" w:hAnsi="Times" w:cs="Times"/>
          <w:sz w:val="20"/>
          <w:szCs w:val="20"/>
          <w:lang w:val="en-GB" w:eastAsia="en-US"/>
        </w:rPr>
        <w:t xml:space="preserve">. </w:t>
      </w:r>
    </w:p>
    <w:p w14:paraId="29B94260" w14:textId="77777777" w:rsidR="0057121E" w:rsidRPr="0057121E" w:rsidRDefault="0057121E" w:rsidP="0057121E">
      <w:pPr>
        <w:spacing w:after="0"/>
        <w:rPr>
          <w:rFonts w:ascii="Times" w:eastAsia="Batang" w:hAnsi="Times" w:cs="Times"/>
          <w:sz w:val="20"/>
          <w:szCs w:val="20"/>
          <w:lang w:val="en-GB" w:eastAsia="x-none"/>
        </w:rPr>
      </w:pPr>
    </w:p>
    <w:p w14:paraId="43341752" w14:textId="77777777" w:rsidR="0057121E" w:rsidRPr="0057121E" w:rsidRDefault="0057121E" w:rsidP="0057121E">
      <w:pPr>
        <w:spacing w:after="0"/>
        <w:rPr>
          <w:rFonts w:ascii="Times" w:eastAsia="Batang" w:hAnsi="Times" w:cs="Times"/>
          <w:b/>
          <w:bCs/>
          <w:color w:val="000000"/>
          <w:sz w:val="20"/>
          <w:szCs w:val="20"/>
          <w:highlight w:val="green"/>
          <w:shd w:val="clear" w:color="auto" w:fill="FFFF00"/>
          <w:lang w:val="en-GB" w:eastAsia="en-US"/>
        </w:rPr>
      </w:pPr>
      <w:r w:rsidRPr="0057121E">
        <w:rPr>
          <w:rFonts w:ascii="Times" w:eastAsia="Batang" w:hAnsi="Times" w:cs="Times"/>
          <w:b/>
          <w:bCs/>
          <w:color w:val="000000"/>
          <w:sz w:val="20"/>
          <w:szCs w:val="20"/>
          <w:highlight w:val="green"/>
          <w:lang w:val="en-GB" w:eastAsia="en-US"/>
        </w:rPr>
        <w:t>Agreement</w:t>
      </w:r>
    </w:p>
    <w:p w14:paraId="406F7257" w14:textId="77777777" w:rsidR="0057121E" w:rsidRPr="0057121E" w:rsidRDefault="0057121E" w:rsidP="0057121E">
      <w:pPr>
        <w:spacing w:after="0"/>
        <w:rPr>
          <w:rFonts w:ascii="Times" w:eastAsia="Batang" w:hAnsi="Times" w:cs="Times"/>
          <w:sz w:val="20"/>
          <w:szCs w:val="20"/>
          <w:lang w:eastAsia="x-none"/>
        </w:rPr>
      </w:pPr>
      <w:r w:rsidRPr="0057121E">
        <w:rPr>
          <w:rFonts w:ascii="Times" w:eastAsia="Batang" w:hAnsi="Times" w:cs="Times"/>
          <w:sz w:val="20"/>
          <w:szCs w:val="20"/>
          <w:lang w:eastAsia="x-none"/>
        </w:rPr>
        <w:t xml:space="preserve">In semi-static channel access mode, when the </w:t>
      </w:r>
      <w:proofErr w:type="spellStart"/>
      <w:r w:rsidRPr="0057121E">
        <w:rPr>
          <w:rFonts w:ascii="Times" w:eastAsia="Batang" w:hAnsi="Times" w:cs="Times"/>
          <w:sz w:val="20"/>
          <w:szCs w:val="20"/>
          <w:lang w:eastAsia="x-none"/>
        </w:rPr>
        <w:t>gNB</w:t>
      </w:r>
      <w:proofErr w:type="spellEnd"/>
      <w:r w:rsidRPr="0057121E">
        <w:rPr>
          <w:rFonts w:ascii="Times" w:eastAsia="Batang" w:hAnsi="Times" w:cs="Times"/>
          <w:sz w:val="20"/>
          <w:szCs w:val="20"/>
          <w:lang w:eastAsia="x-none"/>
        </w:rPr>
        <w:t xml:space="preserve"> schedules by a DCI a UL transmission in a later g-FFP that is different from the g-FFP that carries the scheduling DCI:</w:t>
      </w:r>
    </w:p>
    <w:p w14:paraId="0E824D5F" w14:textId="77777777" w:rsidR="0057121E" w:rsidRPr="0057121E" w:rsidRDefault="0057121E" w:rsidP="009242A1">
      <w:pPr>
        <w:numPr>
          <w:ilvl w:val="0"/>
          <w:numId w:val="41"/>
        </w:numPr>
        <w:spacing w:after="0"/>
        <w:rPr>
          <w:rFonts w:ascii="Times" w:eastAsia="Batang" w:hAnsi="Times" w:cs="Times"/>
          <w:bCs/>
          <w:sz w:val="20"/>
          <w:szCs w:val="20"/>
          <w:lang w:eastAsia="en-US"/>
        </w:rPr>
      </w:pPr>
      <w:r w:rsidRPr="0057121E">
        <w:rPr>
          <w:rFonts w:ascii="Times" w:eastAsia="Batang" w:hAnsi="Times" w:cs="Times"/>
          <w:bCs/>
          <w:sz w:val="20"/>
          <w:szCs w:val="20"/>
          <w:lang w:eastAsia="en-US"/>
        </w:rPr>
        <w:t>The UE follows the indicated COT initiator as the following:</w:t>
      </w:r>
    </w:p>
    <w:p w14:paraId="37DF0037" w14:textId="77777777" w:rsidR="0057121E" w:rsidRPr="0057121E" w:rsidRDefault="0057121E" w:rsidP="009242A1">
      <w:pPr>
        <w:numPr>
          <w:ilvl w:val="1"/>
          <w:numId w:val="45"/>
        </w:numPr>
        <w:spacing w:after="0"/>
        <w:ind w:left="1134" w:hanging="283"/>
        <w:rPr>
          <w:rFonts w:ascii="Times" w:eastAsia="Batang" w:hAnsi="Times" w:cs="Times"/>
          <w:sz w:val="20"/>
          <w:szCs w:val="20"/>
          <w:lang w:val="en-GB" w:eastAsia="x-none"/>
        </w:rPr>
      </w:pPr>
      <w:r w:rsidRPr="0057121E">
        <w:rPr>
          <w:rFonts w:ascii="Times" w:eastAsia="Batang" w:hAnsi="Times" w:cs="Times"/>
          <w:sz w:val="20"/>
          <w:szCs w:val="20"/>
          <w:lang w:val="en-GB" w:eastAsia="x-none"/>
        </w:rPr>
        <w:t>If the UE validates the indicated COT initiator assumption and satisfies the applicable sensing conditions, the transmission occurs. Otherwise, the transmission is dropped.</w:t>
      </w:r>
    </w:p>
    <w:p w14:paraId="01181B7F" w14:textId="77777777" w:rsidR="0057121E" w:rsidRPr="0057121E" w:rsidRDefault="0057121E" w:rsidP="0057121E">
      <w:pPr>
        <w:spacing w:after="0"/>
        <w:rPr>
          <w:rFonts w:ascii="Times" w:eastAsia="Batang" w:hAnsi="Times" w:cs="Times"/>
          <w:sz w:val="20"/>
          <w:szCs w:val="20"/>
          <w:lang w:val="en-GB" w:eastAsia="x-none"/>
        </w:rPr>
      </w:pPr>
    </w:p>
    <w:p w14:paraId="14E37EA0" w14:textId="77777777" w:rsidR="0057121E" w:rsidRPr="0057121E" w:rsidRDefault="0057121E" w:rsidP="0057121E">
      <w:pPr>
        <w:spacing w:after="0"/>
        <w:rPr>
          <w:rFonts w:ascii="Times" w:eastAsia="Batang" w:hAnsi="Times" w:cs="Times"/>
          <w:b/>
          <w:bCs/>
          <w:sz w:val="20"/>
          <w:szCs w:val="20"/>
          <w:lang w:val="en-GB" w:eastAsia="en-US"/>
        </w:rPr>
      </w:pPr>
      <w:r w:rsidRPr="0057121E">
        <w:rPr>
          <w:rFonts w:ascii="Times" w:eastAsia="Batang" w:hAnsi="Times" w:cs="Times"/>
          <w:b/>
          <w:bCs/>
          <w:sz w:val="20"/>
          <w:szCs w:val="20"/>
          <w:lang w:val="en-GB" w:eastAsia="en-US"/>
        </w:rPr>
        <w:t>Conclusion</w:t>
      </w:r>
    </w:p>
    <w:p w14:paraId="767D8F66" w14:textId="77777777" w:rsidR="0057121E" w:rsidRPr="0057121E" w:rsidRDefault="0057121E" w:rsidP="0057121E">
      <w:pPr>
        <w:spacing w:after="0"/>
        <w:rPr>
          <w:rFonts w:ascii="Times" w:hAnsi="Times" w:cs="Times"/>
          <w:sz w:val="20"/>
          <w:szCs w:val="20"/>
          <w:lang w:val="en-GB" w:eastAsia="en-US"/>
        </w:rPr>
      </w:pPr>
      <w:r w:rsidRPr="0057121E">
        <w:rPr>
          <w:rFonts w:ascii="Times" w:hAnsi="Times" w:cs="Times"/>
          <w:sz w:val="20"/>
          <w:szCs w:val="20"/>
          <w:lang w:val="en-GB" w:eastAsia="en-US"/>
        </w:rPr>
        <w:t>There is no consensus in RAN1 to support UE-initiated COT for semi-static channel occupancy in IDLE/INACTIVE mode.</w:t>
      </w:r>
    </w:p>
    <w:p w14:paraId="49F32823" w14:textId="77777777" w:rsidR="0057121E" w:rsidRPr="0057121E" w:rsidRDefault="0057121E" w:rsidP="0057121E">
      <w:pPr>
        <w:spacing w:after="0"/>
        <w:rPr>
          <w:rFonts w:ascii="Times" w:eastAsia="Batang" w:hAnsi="Times" w:cs="Times"/>
          <w:sz w:val="20"/>
          <w:szCs w:val="20"/>
          <w:lang w:val="en-GB" w:eastAsia="x-none"/>
        </w:rPr>
      </w:pPr>
    </w:p>
    <w:p w14:paraId="1057B47D" w14:textId="77777777" w:rsidR="0057121E" w:rsidRPr="0057121E" w:rsidRDefault="0057121E" w:rsidP="0057121E">
      <w:pPr>
        <w:spacing w:after="0"/>
        <w:rPr>
          <w:rFonts w:ascii="Times" w:eastAsia="Batang" w:hAnsi="Times" w:cs="Times"/>
          <w:sz w:val="20"/>
          <w:szCs w:val="20"/>
          <w:lang w:val="en-GB" w:eastAsia="x-none"/>
        </w:rPr>
      </w:pPr>
    </w:p>
    <w:p w14:paraId="0FB3D6DC" w14:textId="77777777" w:rsidR="0057121E" w:rsidRPr="0057121E" w:rsidRDefault="0057121E" w:rsidP="0057121E">
      <w:pPr>
        <w:spacing w:after="0"/>
        <w:rPr>
          <w:rFonts w:ascii="Times" w:eastAsia="Batang" w:hAnsi="Times" w:cs="Times"/>
          <w:b/>
          <w:bCs/>
          <w:sz w:val="20"/>
          <w:szCs w:val="20"/>
          <w:highlight w:val="green"/>
          <w:lang w:val="en-GB" w:eastAsia="x-none"/>
        </w:rPr>
      </w:pPr>
      <w:r w:rsidRPr="0057121E">
        <w:rPr>
          <w:rFonts w:ascii="Times" w:eastAsia="Batang" w:hAnsi="Times" w:cs="Times"/>
          <w:b/>
          <w:bCs/>
          <w:sz w:val="20"/>
          <w:szCs w:val="20"/>
          <w:highlight w:val="green"/>
          <w:lang w:val="en-GB" w:eastAsia="x-none"/>
        </w:rPr>
        <w:t>Agreement</w:t>
      </w:r>
    </w:p>
    <w:p w14:paraId="01467949" w14:textId="77777777" w:rsidR="0057121E" w:rsidRPr="0057121E" w:rsidRDefault="0057121E" w:rsidP="0057121E">
      <w:pPr>
        <w:spacing w:after="0"/>
        <w:rPr>
          <w:rFonts w:ascii="Times" w:eastAsia="Batang" w:hAnsi="Times" w:cs="Times"/>
          <w:sz w:val="20"/>
          <w:lang w:val="en-GB" w:eastAsia="ja-JP"/>
        </w:rPr>
      </w:pPr>
      <w:r w:rsidRPr="0057121E">
        <w:rPr>
          <w:rFonts w:ascii="Times" w:eastAsia="Batang" w:hAnsi="Times" w:cs="Times"/>
          <w:sz w:val="20"/>
          <w:lang w:val="en-GB" w:eastAsia="x-none"/>
        </w:rPr>
        <w:t xml:space="preserve">Replace “9us sensing [within a 25us interval] as defined in Clause 4.3 in TS 37.213” with “9us sensing as defined in Clause </w:t>
      </w:r>
      <w:proofErr w:type="spellStart"/>
      <w:r w:rsidRPr="0057121E">
        <w:rPr>
          <w:rFonts w:ascii="Times" w:eastAsia="Batang" w:hAnsi="Times" w:cs="Times"/>
          <w:sz w:val="20"/>
          <w:lang w:val="en-GB" w:eastAsia="x-none"/>
        </w:rPr>
        <w:t>x.x</w:t>
      </w:r>
      <w:proofErr w:type="spellEnd"/>
      <w:r w:rsidRPr="0057121E">
        <w:rPr>
          <w:rFonts w:ascii="Times" w:eastAsia="Batang" w:hAnsi="Times" w:cs="Times"/>
          <w:sz w:val="20"/>
          <w:lang w:val="en-GB" w:eastAsia="x-none"/>
        </w:rPr>
        <w:t xml:space="preserve"> in TS 37.213” </w:t>
      </w:r>
      <w:r w:rsidRPr="0057121E">
        <w:rPr>
          <w:rFonts w:ascii="Times" w:eastAsia="Batang" w:hAnsi="Times" w:cs="Times"/>
          <w:sz w:val="20"/>
          <w:lang w:val="en-GB" w:eastAsia="ja-JP"/>
        </w:rPr>
        <w:t>in the last row of Table 1 in the previous agreement and add the following notes to Table 1:</w:t>
      </w:r>
    </w:p>
    <w:p w14:paraId="07A7A450" w14:textId="77777777" w:rsidR="0057121E" w:rsidRPr="0057121E" w:rsidRDefault="0057121E" w:rsidP="009242A1">
      <w:pPr>
        <w:numPr>
          <w:ilvl w:val="0"/>
          <w:numId w:val="46"/>
        </w:numPr>
        <w:spacing w:after="0"/>
        <w:rPr>
          <w:rFonts w:ascii="Times" w:eastAsia="Calibri" w:hAnsi="Times" w:cs="Times"/>
          <w:color w:val="0070C0"/>
          <w:sz w:val="20"/>
          <w:lang w:val="en-GB" w:eastAsia="sv-SE"/>
        </w:rPr>
      </w:pPr>
      <w:r w:rsidRPr="0057121E">
        <w:rPr>
          <w:rFonts w:ascii="Times" w:eastAsia="Batang" w:hAnsi="Times" w:cs="Times"/>
          <w:color w:val="0070C0"/>
          <w:sz w:val="20"/>
          <w:lang w:val="en-GB" w:eastAsia="x-none"/>
        </w:rPr>
        <w:t xml:space="preserve">Note 1: The intention of Clause </w:t>
      </w:r>
      <w:proofErr w:type="spellStart"/>
      <w:r w:rsidRPr="0057121E">
        <w:rPr>
          <w:rFonts w:ascii="Times" w:eastAsia="Batang" w:hAnsi="Times" w:cs="Times"/>
          <w:color w:val="0070C0"/>
          <w:sz w:val="20"/>
          <w:lang w:val="en-GB" w:eastAsia="x-none"/>
        </w:rPr>
        <w:t>x.x</w:t>
      </w:r>
      <w:proofErr w:type="spellEnd"/>
      <w:r w:rsidRPr="0057121E">
        <w:rPr>
          <w:rFonts w:ascii="Times" w:eastAsia="Batang" w:hAnsi="Times" w:cs="Times"/>
          <w:color w:val="0070C0"/>
          <w:sz w:val="20"/>
          <w:lang w:val="en-GB" w:eastAsia="x-none"/>
        </w:rPr>
        <w:t xml:space="preserve"> above is to describe the LBT procedure from a UE perspective when this operates as initiating device.  </w:t>
      </w:r>
    </w:p>
    <w:p w14:paraId="45574CC8" w14:textId="77777777" w:rsidR="0057121E" w:rsidRPr="0057121E" w:rsidRDefault="0057121E" w:rsidP="009242A1">
      <w:pPr>
        <w:numPr>
          <w:ilvl w:val="0"/>
          <w:numId w:val="46"/>
        </w:numPr>
        <w:spacing w:after="0"/>
        <w:rPr>
          <w:rFonts w:ascii="Times" w:eastAsia="Batang" w:hAnsi="Times" w:cs="Times"/>
          <w:color w:val="0070C0"/>
          <w:sz w:val="20"/>
          <w:lang w:val="en-GB" w:eastAsia="x-none"/>
        </w:rPr>
      </w:pPr>
      <w:r w:rsidRPr="0057121E">
        <w:rPr>
          <w:rFonts w:ascii="Times" w:eastAsia="Batang" w:hAnsi="Times" w:cs="Times"/>
          <w:color w:val="0070C0"/>
          <w:sz w:val="20"/>
          <w:lang w:val="en-GB" w:eastAsia="x-none"/>
        </w:rPr>
        <w:t xml:space="preserve">Note 2: A UE operating as initiating device may transmit an UL transmission burst(s) within its u-FFP immediately after sensing the channel to be idle for at least a sensing slot duration </w:t>
      </w:r>
      <w:r w:rsidRPr="0057121E">
        <w:rPr>
          <w:rFonts w:ascii="Times" w:eastAsia="Batang" w:hAnsi="Times" w:cs="Times"/>
          <w:noProof/>
          <w:sz w:val="20"/>
          <w:lang w:val="en-GB" w:eastAsia="x-none"/>
        </w:rPr>
        <w:drawing>
          <wp:inline distT="0" distB="0" distL="0" distR="0" wp14:anchorId="02AF0C59" wp14:editId="10796F54">
            <wp:extent cx="514985" cy="150495"/>
            <wp:effectExtent l="0" t="0" r="0" b="0"/>
            <wp:docPr id="49" name="Picture 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9"/>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4985" cy="150495"/>
                    </a:xfrm>
                    <a:prstGeom prst="rect">
                      <a:avLst/>
                    </a:prstGeom>
                    <a:noFill/>
                    <a:ln>
                      <a:noFill/>
                    </a:ln>
                  </pic:spPr>
                </pic:pic>
              </a:graphicData>
            </a:graphic>
          </wp:inline>
        </w:drawing>
      </w:r>
      <w:r w:rsidRPr="0057121E">
        <w:rPr>
          <w:rFonts w:ascii="Times" w:eastAsia="Batang" w:hAnsi="Times" w:cs="Times"/>
          <w:color w:val="0070C0"/>
          <w:sz w:val="20"/>
          <w:lang w:val="en-GB" w:eastAsia="x-none"/>
        </w:rPr>
        <w:t xml:space="preserve"> if the gap between the UL transmission burst(s) and any previous transmission burst is more than </w:t>
      </w:r>
      <w:r w:rsidRPr="0057121E">
        <w:rPr>
          <w:rFonts w:ascii="Times" w:eastAsia="Batang" w:hAnsi="Times" w:cs="Times"/>
          <w:noProof/>
          <w:sz w:val="20"/>
          <w:lang w:val="en-GB" w:eastAsia="x-none"/>
        </w:rPr>
        <w:drawing>
          <wp:inline distT="0" distB="0" distL="0" distR="0" wp14:anchorId="1DB09774" wp14:editId="1AAEEE85">
            <wp:extent cx="277495" cy="150495"/>
            <wp:effectExtent l="0" t="0" r="0" b="0"/>
            <wp:docPr id="50" name="Picture 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0"/>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7495" cy="150495"/>
                    </a:xfrm>
                    <a:prstGeom prst="rect">
                      <a:avLst/>
                    </a:prstGeom>
                    <a:noFill/>
                    <a:ln>
                      <a:noFill/>
                    </a:ln>
                  </pic:spPr>
                </pic:pic>
              </a:graphicData>
            </a:graphic>
          </wp:inline>
        </w:drawing>
      </w:r>
    </w:p>
    <w:p w14:paraId="41297115" w14:textId="77777777" w:rsidR="0057121E" w:rsidRPr="0057121E" w:rsidRDefault="0057121E" w:rsidP="0057121E">
      <w:pPr>
        <w:spacing w:after="0"/>
        <w:rPr>
          <w:rFonts w:ascii="Times" w:eastAsia="Batang" w:hAnsi="Times" w:cs="Times"/>
          <w:sz w:val="20"/>
          <w:szCs w:val="20"/>
          <w:lang w:val="en-GB" w:eastAsia="x-none"/>
        </w:rPr>
      </w:pPr>
    </w:p>
    <w:p w14:paraId="6DE3FB4F" w14:textId="77777777" w:rsidR="0057121E" w:rsidRPr="0057121E" w:rsidRDefault="0057121E" w:rsidP="0057121E">
      <w:pPr>
        <w:spacing w:after="0"/>
        <w:rPr>
          <w:rFonts w:ascii="Times" w:eastAsia="Batang" w:hAnsi="Times" w:cs="Times"/>
          <w:b/>
          <w:bCs/>
          <w:sz w:val="20"/>
          <w:szCs w:val="20"/>
          <w:highlight w:val="green"/>
          <w:lang w:val="en-GB" w:eastAsia="x-none"/>
        </w:rPr>
      </w:pPr>
      <w:r w:rsidRPr="0057121E">
        <w:rPr>
          <w:rFonts w:ascii="Times" w:eastAsia="Batang" w:hAnsi="Times" w:cs="Times"/>
          <w:b/>
          <w:bCs/>
          <w:sz w:val="20"/>
          <w:szCs w:val="20"/>
          <w:highlight w:val="green"/>
          <w:lang w:val="en-GB" w:eastAsia="x-none"/>
        </w:rPr>
        <w:t>Agreement</w:t>
      </w:r>
    </w:p>
    <w:p w14:paraId="5E2CE6E1" w14:textId="77777777" w:rsidR="0057121E" w:rsidRPr="0057121E" w:rsidRDefault="0057121E" w:rsidP="0057121E">
      <w:pPr>
        <w:spacing w:after="0"/>
        <w:rPr>
          <w:rFonts w:ascii="Times" w:eastAsia="Batang" w:hAnsi="Times" w:cs="Times"/>
          <w:sz w:val="20"/>
          <w:lang w:eastAsia="x-none"/>
        </w:rPr>
      </w:pPr>
      <w:r w:rsidRPr="0057121E">
        <w:rPr>
          <w:rFonts w:ascii="Times" w:eastAsia="Batang" w:hAnsi="Times" w:cs="Times"/>
          <w:sz w:val="20"/>
          <w:lang w:eastAsia="x-none"/>
        </w:rPr>
        <w:t xml:space="preserve">When a UE operates as an initiating device, and the </w:t>
      </w:r>
      <w:proofErr w:type="spellStart"/>
      <w:r w:rsidRPr="0057121E">
        <w:rPr>
          <w:rFonts w:ascii="Times" w:eastAsia="Batang" w:hAnsi="Times" w:cs="Times"/>
          <w:sz w:val="20"/>
          <w:lang w:eastAsia="x-none"/>
        </w:rPr>
        <w:t>gNB</w:t>
      </w:r>
      <w:proofErr w:type="spellEnd"/>
      <w:r w:rsidRPr="0057121E">
        <w:rPr>
          <w:rFonts w:ascii="Times" w:eastAsia="Batang" w:hAnsi="Times" w:cs="Times"/>
          <w:sz w:val="20"/>
          <w:lang w:eastAsia="x-none"/>
        </w:rPr>
        <w:t xml:space="preserve"> shares a UE’s FFP for DL transmission, regardless of the gap between any UL and DL bursts, no restriction is imposed on the maximum duration of each of the DL bursts such that each can continue until the UE FFP idle period starts.</w:t>
      </w:r>
    </w:p>
    <w:p w14:paraId="7BA23634" w14:textId="77777777" w:rsidR="0057121E" w:rsidRPr="0057121E" w:rsidRDefault="0057121E" w:rsidP="009242A1">
      <w:pPr>
        <w:numPr>
          <w:ilvl w:val="0"/>
          <w:numId w:val="41"/>
        </w:numPr>
        <w:spacing w:after="0"/>
        <w:rPr>
          <w:rFonts w:ascii="Times" w:eastAsia="Batang" w:hAnsi="Times" w:cs="Times"/>
          <w:bCs/>
          <w:sz w:val="20"/>
          <w:szCs w:val="20"/>
          <w:lang w:eastAsia="en-US"/>
        </w:rPr>
      </w:pPr>
      <w:r w:rsidRPr="0057121E">
        <w:rPr>
          <w:rFonts w:ascii="Times" w:eastAsia="Batang" w:hAnsi="Times" w:cs="Times"/>
          <w:bCs/>
          <w:sz w:val="20"/>
          <w:szCs w:val="20"/>
          <w:lang w:eastAsia="en-US"/>
        </w:rPr>
        <w:t xml:space="preserve">Note: The applicability of the EDT calculation based on the UE’s transmit power to the UE COT initiation in accordance </w:t>
      </w:r>
      <w:proofErr w:type="gramStart"/>
      <w:r w:rsidRPr="0057121E">
        <w:rPr>
          <w:rFonts w:ascii="Times" w:eastAsia="Batang" w:hAnsi="Times" w:cs="Times"/>
          <w:bCs/>
          <w:sz w:val="20"/>
          <w:szCs w:val="20"/>
          <w:lang w:eastAsia="en-US"/>
        </w:rPr>
        <w:t>to</w:t>
      </w:r>
      <w:proofErr w:type="gramEnd"/>
      <w:r w:rsidRPr="0057121E">
        <w:rPr>
          <w:rFonts w:ascii="Times" w:eastAsia="Batang" w:hAnsi="Times" w:cs="Times"/>
          <w:bCs/>
          <w:sz w:val="20"/>
          <w:szCs w:val="20"/>
          <w:lang w:eastAsia="en-US"/>
        </w:rPr>
        <w:t xml:space="preserve"> the UL-DL gap duration and/or the content of the DL burst is separately discussed</w:t>
      </w:r>
    </w:p>
    <w:p w14:paraId="440616BA" w14:textId="77777777" w:rsidR="0057121E" w:rsidRPr="0057121E" w:rsidRDefault="0057121E" w:rsidP="0057121E">
      <w:pPr>
        <w:spacing w:after="0"/>
        <w:rPr>
          <w:rFonts w:ascii="Calibri" w:eastAsia="SimSun" w:hAnsi="Calibri" w:cs="Calibri"/>
          <w:sz w:val="22"/>
          <w:szCs w:val="22"/>
        </w:rPr>
      </w:pPr>
    </w:p>
    <w:p w14:paraId="38A2B3F7" w14:textId="77777777" w:rsidR="0057121E" w:rsidRPr="0057121E" w:rsidRDefault="0057121E" w:rsidP="0057121E">
      <w:pPr>
        <w:spacing w:after="0"/>
        <w:rPr>
          <w:rFonts w:ascii="Times" w:eastAsia="Batang" w:hAnsi="Times" w:cs="Times"/>
          <w:b/>
          <w:bCs/>
          <w:color w:val="000000"/>
          <w:sz w:val="20"/>
          <w:szCs w:val="20"/>
          <w:highlight w:val="green"/>
          <w:shd w:val="clear" w:color="auto" w:fill="FFFF00"/>
          <w:lang w:val="en-GB" w:eastAsia="en-US"/>
        </w:rPr>
      </w:pPr>
      <w:r w:rsidRPr="0057121E">
        <w:rPr>
          <w:rFonts w:ascii="Times" w:eastAsia="Batang" w:hAnsi="Times" w:cs="Times"/>
          <w:b/>
          <w:bCs/>
          <w:color w:val="000000"/>
          <w:sz w:val="20"/>
          <w:szCs w:val="20"/>
          <w:highlight w:val="green"/>
          <w:lang w:val="en-GB" w:eastAsia="en-US"/>
        </w:rPr>
        <w:t>Agreement</w:t>
      </w:r>
    </w:p>
    <w:p w14:paraId="54DECEC4" w14:textId="77777777" w:rsidR="0057121E" w:rsidRPr="0057121E" w:rsidRDefault="0057121E" w:rsidP="0057121E">
      <w:pPr>
        <w:spacing w:after="0"/>
        <w:rPr>
          <w:rFonts w:ascii="Times" w:hAnsi="Times" w:cs="Times"/>
          <w:sz w:val="20"/>
          <w:szCs w:val="20"/>
          <w:lang w:val="en-GB" w:eastAsia="en-US"/>
        </w:rPr>
      </w:pPr>
      <w:r w:rsidRPr="0057121E">
        <w:rPr>
          <w:rFonts w:ascii="Times" w:hAnsi="Times" w:cs="Times"/>
          <w:sz w:val="20"/>
          <w:szCs w:val="20"/>
          <w:lang w:val="en-GB" w:eastAsia="en-US"/>
        </w:rPr>
        <w:t>Do not support PUSCH repetition Type B based on NR-U Rel-16 CG for unlicensed band operation.</w:t>
      </w:r>
    </w:p>
    <w:p w14:paraId="5201EAA5" w14:textId="77777777" w:rsidR="00AB7503" w:rsidRPr="00E12866" w:rsidRDefault="00AB7503" w:rsidP="00AB7503">
      <w:pPr>
        <w:overflowPunct w:val="0"/>
        <w:autoSpaceDE w:val="0"/>
        <w:autoSpaceDN w:val="0"/>
        <w:adjustRightInd w:val="0"/>
        <w:spacing w:before="100" w:beforeAutospacing="1" w:after="100" w:afterAutospacing="1"/>
        <w:textAlignment w:val="baseline"/>
        <w:rPr>
          <w:sz w:val="22"/>
          <w:szCs w:val="22"/>
          <w:lang w:val="en-GB"/>
        </w:rPr>
      </w:pPr>
    </w:p>
    <w:p w14:paraId="6E52C2A3" w14:textId="77777777" w:rsidR="00E12866" w:rsidRPr="00E12866" w:rsidRDefault="00E12866" w:rsidP="00532EF9">
      <w:pPr>
        <w:overflowPunct w:val="0"/>
        <w:autoSpaceDE w:val="0"/>
        <w:autoSpaceDN w:val="0"/>
        <w:adjustRightInd w:val="0"/>
        <w:spacing w:before="100" w:beforeAutospacing="1" w:after="100" w:afterAutospacing="1"/>
        <w:textAlignment w:val="baseline"/>
        <w:rPr>
          <w:sz w:val="22"/>
          <w:szCs w:val="22"/>
          <w:lang w:val="en-GB"/>
        </w:rPr>
      </w:pPr>
    </w:p>
    <w:p w14:paraId="6F3EF34E" w14:textId="256137C7" w:rsidR="00532EF9" w:rsidRPr="00532EF9" w:rsidRDefault="00532EF9" w:rsidP="00532EF9">
      <w:pPr>
        <w:overflowPunct w:val="0"/>
        <w:autoSpaceDE w:val="0"/>
        <w:autoSpaceDN w:val="0"/>
        <w:adjustRightInd w:val="0"/>
        <w:spacing w:before="100" w:beforeAutospacing="1" w:after="100" w:afterAutospacing="1"/>
        <w:textAlignment w:val="baseline"/>
        <w:rPr>
          <w:sz w:val="22"/>
          <w:szCs w:val="22"/>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KaiTi_GB2312">
    <w:altName w:val="Microsoft YaHei"/>
    <w:panose1 w:val="020B0604020202020204"/>
    <w:charset w:val="86"/>
    <w:family w:val="modern"/>
    <w:pitch w:val="fixed"/>
    <w:sig w:usb0="00000001" w:usb1="080E0000" w:usb2="00000010" w:usb3="00000000" w:csb0="0004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362CB9"/>
    <w:multiLevelType w:val="hybridMultilevel"/>
    <w:tmpl w:val="00C24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AB5C03"/>
    <w:multiLevelType w:val="hybridMultilevel"/>
    <w:tmpl w:val="3060423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2" w15:restartNumberingAfterBreak="0">
    <w:nsid w:val="2C087436"/>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C933C72"/>
    <w:multiLevelType w:val="hybridMultilevel"/>
    <w:tmpl w:val="4E6CF4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CE33AEB"/>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7" w15:restartNumberingAfterBreak="0">
    <w:nsid w:val="30C22DEF"/>
    <w:multiLevelType w:val="hybridMultilevel"/>
    <w:tmpl w:val="A5064408"/>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FD409C0">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5158B5"/>
    <w:multiLevelType w:val="hybridMultilevel"/>
    <w:tmpl w:val="D882A35C"/>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7D7464"/>
    <w:multiLevelType w:val="multilevel"/>
    <w:tmpl w:val="377D746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37B13BEF"/>
    <w:multiLevelType w:val="hybridMultilevel"/>
    <w:tmpl w:val="7602B8D2"/>
    <w:lvl w:ilvl="0" w:tplc="5DC25F44">
      <w:start w:val="2"/>
      <w:numFmt w:val="decimal"/>
      <w:lvlText w:val="%1."/>
      <w:lvlJc w:val="left"/>
      <w:pPr>
        <w:ind w:left="1080" w:hanging="360"/>
      </w:pPr>
      <w:rPr>
        <w:rFonts w:hint="default"/>
      </w:rPr>
    </w:lvl>
    <w:lvl w:ilvl="1" w:tplc="29D8B0B6">
      <w:start w:val="1"/>
      <w:numFmt w:val="lowerLetter"/>
      <w:lvlText w:val="%2."/>
      <w:lvlJc w:val="left"/>
      <w:pPr>
        <w:ind w:left="1800" w:hanging="360"/>
      </w:pPr>
      <w:rPr>
        <w:i w:val="0"/>
        <w:iCs w:val="0"/>
      </w:rPr>
    </w:lvl>
    <w:lvl w:ilvl="2" w:tplc="04060005">
      <w:start w:val="1"/>
      <w:numFmt w:val="bullet"/>
      <w:lvlText w:val=""/>
      <w:lvlJc w:val="left"/>
      <w:pPr>
        <w:ind w:left="2520" w:hanging="180"/>
      </w:pPr>
      <w:rPr>
        <w:rFonts w:ascii="Wingdings" w:hAnsi="Wingding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7C36C2D"/>
    <w:multiLevelType w:val="multilevel"/>
    <w:tmpl w:val="7F960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9356489"/>
    <w:multiLevelType w:val="multilevel"/>
    <w:tmpl w:val="39356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4D42F9C"/>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6"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FD55379"/>
    <w:multiLevelType w:val="hybridMultilevel"/>
    <w:tmpl w:val="4006922A"/>
    <w:lvl w:ilvl="0" w:tplc="072C9E3C">
      <w:numFmt w:val="bullet"/>
      <w:lvlText w:val="-"/>
      <w:lvlJc w:val="left"/>
      <w:pPr>
        <w:ind w:left="720" w:hanging="360"/>
      </w:pPr>
      <w:rPr>
        <w:rFonts w:ascii="Times New Roman" w:eastAsia="Microsoft YaHe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2152C9F"/>
    <w:multiLevelType w:val="multilevel"/>
    <w:tmpl w:val="F092D9B8"/>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6C22AFA"/>
    <w:multiLevelType w:val="hybridMultilevel"/>
    <w:tmpl w:val="869EC09C"/>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SimSun" w:hAnsi="Calibri" w:cs="Calibri"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0"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0700190"/>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1375610"/>
    <w:multiLevelType w:val="hybridMultilevel"/>
    <w:tmpl w:val="B34608A2"/>
    <w:lvl w:ilvl="0" w:tplc="041D0001">
      <w:start w:val="1"/>
      <w:numFmt w:val="bullet"/>
      <w:lvlText w:val=""/>
      <w:lvlJc w:val="left"/>
      <w:pPr>
        <w:ind w:left="108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485B37"/>
    <w:multiLevelType w:val="multilevel"/>
    <w:tmpl w:val="64485B3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A8B1288"/>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D71D83"/>
    <w:multiLevelType w:val="hybridMultilevel"/>
    <w:tmpl w:val="0A3E4C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2" w15:restartNumberingAfterBreak="0">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3"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20"/>
  </w:num>
  <w:num w:numId="4">
    <w:abstractNumId w:val="24"/>
  </w:num>
  <w:num w:numId="5">
    <w:abstractNumId w:val="13"/>
  </w:num>
  <w:num w:numId="6">
    <w:abstractNumId w:val="1"/>
  </w:num>
  <w:num w:numId="7">
    <w:abstractNumId w:val="30"/>
  </w:num>
  <w:num w:numId="8">
    <w:abstractNumId w:val="35"/>
  </w:num>
  <w:num w:numId="9">
    <w:abstractNumId w:val="26"/>
  </w:num>
  <w:num w:numId="10">
    <w:abstractNumId w:val="29"/>
  </w:num>
  <w:num w:numId="11">
    <w:abstractNumId w:val="40"/>
  </w:num>
  <w:num w:numId="12">
    <w:abstractNumId w:val="6"/>
  </w:num>
  <w:num w:numId="13">
    <w:abstractNumId w:val="23"/>
  </w:num>
  <w:num w:numId="14">
    <w:abstractNumId w:val="38"/>
  </w:num>
  <w:num w:numId="15">
    <w:abstractNumId w:val="5"/>
  </w:num>
  <w:num w:numId="16">
    <w:abstractNumId w:val="16"/>
  </w:num>
  <w:num w:numId="17">
    <w:abstractNumId w:val="11"/>
  </w:num>
  <w:num w:numId="18">
    <w:abstractNumId w:val="42"/>
  </w:num>
  <w:num w:numId="19">
    <w:abstractNumId w:val="32"/>
  </w:num>
  <w:num w:numId="20">
    <w:abstractNumId w:val="39"/>
  </w:num>
  <w:num w:numId="21">
    <w:abstractNumId w:val="9"/>
  </w:num>
  <w:num w:numId="22">
    <w:abstractNumId w:val="31"/>
  </w:num>
  <w:num w:numId="23">
    <w:abstractNumId w:val="28"/>
  </w:num>
  <w:num w:numId="24">
    <w:abstractNumId w:val="36"/>
  </w:num>
  <w:num w:numId="25">
    <w:abstractNumId w:val="25"/>
  </w:num>
  <w:num w:numId="26">
    <w:abstractNumId w:val="43"/>
  </w:num>
  <w:num w:numId="27">
    <w:abstractNumId w:val="34"/>
  </w:num>
  <w:num w:numId="28">
    <w:abstractNumId w:val="10"/>
  </w:num>
  <w:num w:numId="29">
    <w:abstractNumId w:val="37"/>
  </w:num>
  <w:num w:numId="30">
    <w:abstractNumId w:val="8"/>
  </w:num>
  <w:num w:numId="31">
    <w:abstractNumId w:val="17"/>
  </w:num>
  <w:num w:numId="32">
    <w:abstractNumId w:val="18"/>
  </w:num>
  <w:num w:numId="33">
    <w:abstractNumId w:val="21"/>
  </w:num>
  <w:num w:numId="34">
    <w:abstractNumId w:val="12"/>
  </w:num>
  <w:num w:numId="35">
    <w:abstractNumId w:val="15"/>
  </w:num>
  <w:num w:numId="36">
    <w:abstractNumId w:val="7"/>
  </w:num>
  <w:num w:numId="37">
    <w:abstractNumId w:val="16"/>
  </w:num>
  <w:num w:numId="38">
    <w:abstractNumId w:val="43"/>
  </w:num>
  <w:num w:numId="39">
    <w:abstractNumId w:val="36"/>
  </w:num>
  <w:num w:numId="40">
    <w:abstractNumId w:val="25"/>
  </w:num>
  <w:num w:numId="41">
    <w:abstractNumId w:val="27"/>
  </w:num>
  <w:num w:numId="42">
    <w:abstractNumId w:val="4"/>
  </w:num>
  <w:num w:numId="43">
    <w:abstractNumId w:val="22"/>
  </w:num>
  <w:num w:numId="44">
    <w:abstractNumId w:val="41"/>
  </w:num>
  <w:num w:numId="45">
    <w:abstractNumId w:val="33"/>
  </w:num>
  <w:num w:numId="46">
    <w:abstractNumId w:val="14"/>
  </w:num>
  <w:num w:numId="47">
    <w:abstractNumId w:val="1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AC5"/>
    <w:rsid w:val="00005D7F"/>
    <w:rsid w:val="00007041"/>
    <w:rsid w:val="00011945"/>
    <w:rsid w:val="0001228F"/>
    <w:rsid w:val="00016535"/>
    <w:rsid w:val="000212EC"/>
    <w:rsid w:val="000239D9"/>
    <w:rsid w:val="00024CD4"/>
    <w:rsid w:val="00024D17"/>
    <w:rsid w:val="00026645"/>
    <w:rsid w:val="00026875"/>
    <w:rsid w:val="00030D13"/>
    <w:rsid w:val="00030E04"/>
    <w:rsid w:val="00031C5F"/>
    <w:rsid w:val="00031E68"/>
    <w:rsid w:val="00032FD3"/>
    <w:rsid w:val="0003368F"/>
    <w:rsid w:val="00033D5B"/>
    <w:rsid w:val="00035CF3"/>
    <w:rsid w:val="00041988"/>
    <w:rsid w:val="0004203E"/>
    <w:rsid w:val="00044CC2"/>
    <w:rsid w:val="00044DE1"/>
    <w:rsid w:val="00044EAE"/>
    <w:rsid w:val="0005031B"/>
    <w:rsid w:val="00052D79"/>
    <w:rsid w:val="0005612B"/>
    <w:rsid w:val="000605BB"/>
    <w:rsid w:val="00062BBD"/>
    <w:rsid w:val="00062BC5"/>
    <w:rsid w:val="00067334"/>
    <w:rsid w:val="00073136"/>
    <w:rsid w:val="00076127"/>
    <w:rsid w:val="00076A42"/>
    <w:rsid w:val="00077FAD"/>
    <w:rsid w:val="000824F4"/>
    <w:rsid w:val="00084EE1"/>
    <w:rsid w:val="00086B10"/>
    <w:rsid w:val="00095B5B"/>
    <w:rsid w:val="00096B91"/>
    <w:rsid w:val="000A075E"/>
    <w:rsid w:val="000A0D58"/>
    <w:rsid w:val="000A1890"/>
    <w:rsid w:val="000A2AAA"/>
    <w:rsid w:val="000A5BE3"/>
    <w:rsid w:val="000A6F8B"/>
    <w:rsid w:val="000A7F03"/>
    <w:rsid w:val="000B0FBC"/>
    <w:rsid w:val="000B3893"/>
    <w:rsid w:val="000B45C6"/>
    <w:rsid w:val="000B70ED"/>
    <w:rsid w:val="000B7C46"/>
    <w:rsid w:val="000C3322"/>
    <w:rsid w:val="000C3D00"/>
    <w:rsid w:val="000C62A2"/>
    <w:rsid w:val="000D0D71"/>
    <w:rsid w:val="000D1A8F"/>
    <w:rsid w:val="000D6A8B"/>
    <w:rsid w:val="000E2398"/>
    <w:rsid w:val="000E377B"/>
    <w:rsid w:val="000E50B5"/>
    <w:rsid w:val="000F1146"/>
    <w:rsid w:val="000F2C70"/>
    <w:rsid w:val="000F5DCC"/>
    <w:rsid w:val="00101E13"/>
    <w:rsid w:val="001043F3"/>
    <w:rsid w:val="00104EEB"/>
    <w:rsid w:val="001050AF"/>
    <w:rsid w:val="00111257"/>
    <w:rsid w:val="00111373"/>
    <w:rsid w:val="00112818"/>
    <w:rsid w:val="00112C85"/>
    <w:rsid w:val="00113257"/>
    <w:rsid w:val="001144DC"/>
    <w:rsid w:val="00114DBF"/>
    <w:rsid w:val="00116FC8"/>
    <w:rsid w:val="001172F8"/>
    <w:rsid w:val="00121556"/>
    <w:rsid w:val="00126C56"/>
    <w:rsid w:val="00127219"/>
    <w:rsid w:val="00131144"/>
    <w:rsid w:val="00132F40"/>
    <w:rsid w:val="0013510C"/>
    <w:rsid w:val="00136915"/>
    <w:rsid w:val="00136DD7"/>
    <w:rsid w:val="00140849"/>
    <w:rsid w:val="00141A14"/>
    <w:rsid w:val="00141C19"/>
    <w:rsid w:val="001425F8"/>
    <w:rsid w:val="001447DB"/>
    <w:rsid w:val="001454B7"/>
    <w:rsid w:val="00147C0B"/>
    <w:rsid w:val="00151271"/>
    <w:rsid w:val="00151E5E"/>
    <w:rsid w:val="00153047"/>
    <w:rsid w:val="00153773"/>
    <w:rsid w:val="00154FF8"/>
    <w:rsid w:val="00162875"/>
    <w:rsid w:val="00164CC5"/>
    <w:rsid w:val="001779C8"/>
    <w:rsid w:val="00181FEC"/>
    <w:rsid w:val="00182424"/>
    <w:rsid w:val="0018607A"/>
    <w:rsid w:val="001878F0"/>
    <w:rsid w:val="00190DF0"/>
    <w:rsid w:val="00193488"/>
    <w:rsid w:val="00194352"/>
    <w:rsid w:val="00194BBD"/>
    <w:rsid w:val="001A7901"/>
    <w:rsid w:val="001B2AEE"/>
    <w:rsid w:val="001B3F12"/>
    <w:rsid w:val="001B7DAD"/>
    <w:rsid w:val="001C11EA"/>
    <w:rsid w:val="001C3C97"/>
    <w:rsid w:val="001D23A1"/>
    <w:rsid w:val="001D586E"/>
    <w:rsid w:val="001D5B9B"/>
    <w:rsid w:val="001D5CE5"/>
    <w:rsid w:val="001D749D"/>
    <w:rsid w:val="001E05CA"/>
    <w:rsid w:val="001E0D08"/>
    <w:rsid w:val="001E0EF1"/>
    <w:rsid w:val="001E4DF5"/>
    <w:rsid w:val="00210697"/>
    <w:rsid w:val="00213188"/>
    <w:rsid w:val="002134C9"/>
    <w:rsid w:val="00217204"/>
    <w:rsid w:val="00220719"/>
    <w:rsid w:val="00222276"/>
    <w:rsid w:val="00223E76"/>
    <w:rsid w:val="00227DCD"/>
    <w:rsid w:val="00231214"/>
    <w:rsid w:val="00233934"/>
    <w:rsid w:val="00241CCA"/>
    <w:rsid w:val="00245FBC"/>
    <w:rsid w:val="0025179D"/>
    <w:rsid w:val="002523A6"/>
    <w:rsid w:val="00252B41"/>
    <w:rsid w:val="00253AAD"/>
    <w:rsid w:val="002562FA"/>
    <w:rsid w:val="00257AAE"/>
    <w:rsid w:val="002651DE"/>
    <w:rsid w:val="00266E0F"/>
    <w:rsid w:val="00271C5A"/>
    <w:rsid w:val="002738F9"/>
    <w:rsid w:val="00274F27"/>
    <w:rsid w:val="00276E66"/>
    <w:rsid w:val="0027774E"/>
    <w:rsid w:val="00280EEC"/>
    <w:rsid w:val="00280FD0"/>
    <w:rsid w:val="00281115"/>
    <w:rsid w:val="00282D07"/>
    <w:rsid w:val="00284AB0"/>
    <w:rsid w:val="00285B13"/>
    <w:rsid w:val="002903B2"/>
    <w:rsid w:val="00290491"/>
    <w:rsid w:val="00290ADD"/>
    <w:rsid w:val="002936F4"/>
    <w:rsid w:val="00293D56"/>
    <w:rsid w:val="002948FF"/>
    <w:rsid w:val="002972B7"/>
    <w:rsid w:val="002A274D"/>
    <w:rsid w:val="002A5732"/>
    <w:rsid w:val="002A5B21"/>
    <w:rsid w:val="002A721E"/>
    <w:rsid w:val="002B14B0"/>
    <w:rsid w:val="002B162B"/>
    <w:rsid w:val="002B2343"/>
    <w:rsid w:val="002B5FC9"/>
    <w:rsid w:val="002B72F3"/>
    <w:rsid w:val="002B768D"/>
    <w:rsid w:val="002B7FE0"/>
    <w:rsid w:val="002C24C8"/>
    <w:rsid w:val="002C4EFD"/>
    <w:rsid w:val="002C57AC"/>
    <w:rsid w:val="002C656D"/>
    <w:rsid w:val="002D0C8B"/>
    <w:rsid w:val="002D3BD9"/>
    <w:rsid w:val="002E003F"/>
    <w:rsid w:val="002E201C"/>
    <w:rsid w:val="002E2FD0"/>
    <w:rsid w:val="002E55F2"/>
    <w:rsid w:val="002E624B"/>
    <w:rsid w:val="002E65D8"/>
    <w:rsid w:val="002E768C"/>
    <w:rsid w:val="002E7927"/>
    <w:rsid w:val="002F3904"/>
    <w:rsid w:val="002F407E"/>
    <w:rsid w:val="002F51EF"/>
    <w:rsid w:val="00300EB8"/>
    <w:rsid w:val="00301E14"/>
    <w:rsid w:val="00303942"/>
    <w:rsid w:val="00304473"/>
    <w:rsid w:val="00305D0C"/>
    <w:rsid w:val="003069EE"/>
    <w:rsid w:val="003105DC"/>
    <w:rsid w:val="003113BC"/>
    <w:rsid w:val="003217B3"/>
    <w:rsid w:val="003244C4"/>
    <w:rsid w:val="00327D92"/>
    <w:rsid w:val="00333F50"/>
    <w:rsid w:val="00337A40"/>
    <w:rsid w:val="0034266A"/>
    <w:rsid w:val="00342EAC"/>
    <w:rsid w:val="00342ED5"/>
    <w:rsid w:val="0034417B"/>
    <w:rsid w:val="00344198"/>
    <w:rsid w:val="003466D6"/>
    <w:rsid w:val="0034794C"/>
    <w:rsid w:val="00353A29"/>
    <w:rsid w:val="00353C8A"/>
    <w:rsid w:val="0035423F"/>
    <w:rsid w:val="0035494F"/>
    <w:rsid w:val="003555CA"/>
    <w:rsid w:val="0035651E"/>
    <w:rsid w:val="00356A2B"/>
    <w:rsid w:val="003570E5"/>
    <w:rsid w:val="00360564"/>
    <w:rsid w:val="003657D1"/>
    <w:rsid w:val="00366F52"/>
    <w:rsid w:val="00371267"/>
    <w:rsid w:val="00373F01"/>
    <w:rsid w:val="00377855"/>
    <w:rsid w:val="00377F3E"/>
    <w:rsid w:val="00380980"/>
    <w:rsid w:val="003816EB"/>
    <w:rsid w:val="00381A6D"/>
    <w:rsid w:val="00383A52"/>
    <w:rsid w:val="00386476"/>
    <w:rsid w:val="003911DE"/>
    <w:rsid w:val="00391B65"/>
    <w:rsid w:val="003920CD"/>
    <w:rsid w:val="00394DC1"/>
    <w:rsid w:val="003966B2"/>
    <w:rsid w:val="00396DD2"/>
    <w:rsid w:val="003A1E0A"/>
    <w:rsid w:val="003A2366"/>
    <w:rsid w:val="003A617D"/>
    <w:rsid w:val="003B0CD7"/>
    <w:rsid w:val="003B6279"/>
    <w:rsid w:val="003B73B6"/>
    <w:rsid w:val="003C0658"/>
    <w:rsid w:val="003C2711"/>
    <w:rsid w:val="003C4901"/>
    <w:rsid w:val="003C4E3C"/>
    <w:rsid w:val="003C6332"/>
    <w:rsid w:val="003D3FBA"/>
    <w:rsid w:val="003D43B8"/>
    <w:rsid w:val="003D45DC"/>
    <w:rsid w:val="003D7319"/>
    <w:rsid w:val="003E34E2"/>
    <w:rsid w:val="003E3570"/>
    <w:rsid w:val="003E35B1"/>
    <w:rsid w:val="003E4808"/>
    <w:rsid w:val="003E75B6"/>
    <w:rsid w:val="003F27BA"/>
    <w:rsid w:val="003F670D"/>
    <w:rsid w:val="00400532"/>
    <w:rsid w:val="00401982"/>
    <w:rsid w:val="00401E3C"/>
    <w:rsid w:val="0040315C"/>
    <w:rsid w:val="00406FB8"/>
    <w:rsid w:val="0040778C"/>
    <w:rsid w:val="00412A3F"/>
    <w:rsid w:val="00415147"/>
    <w:rsid w:val="004170CB"/>
    <w:rsid w:val="00417595"/>
    <w:rsid w:val="00417FC9"/>
    <w:rsid w:val="004219D8"/>
    <w:rsid w:val="004232DE"/>
    <w:rsid w:val="0042455E"/>
    <w:rsid w:val="0042491A"/>
    <w:rsid w:val="00425D9D"/>
    <w:rsid w:val="00430AB1"/>
    <w:rsid w:val="00431CD3"/>
    <w:rsid w:val="00432EB5"/>
    <w:rsid w:val="0043338E"/>
    <w:rsid w:val="004415CF"/>
    <w:rsid w:val="00443617"/>
    <w:rsid w:val="00446818"/>
    <w:rsid w:val="004573F6"/>
    <w:rsid w:val="00461B15"/>
    <w:rsid w:val="00462395"/>
    <w:rsid w:val="00464BFD"/>
    <w:rsid w:val="004715EB"/>
    <w:rsid w:val="00475C2B"/>
    <w:rsid w:val="004760B3"/>
    <w:rsid w:val="004762EA"/>
    <w:rsid w:val="00481329"/>
    <w:rsid w:val="00482475"/>
    <w:rsid w:val="004846D1"/>
    <w:rsid w:val="004865DA"/>
    <w:rsid w:val="0048679F"/>
    <w:rsid w:val="00486D0C"/>
    <w:rsid w:val="0049590D"/>
    <w:rsid w:val="00496D0C"/>
    <w:rsid w:val="00497626"/>
    <w:rsid w:val="00497BC2"/>
    <w:rsid w:val="004A294A"/>
    <w:rsid w:val="004A299F"/>
    <w:rsid w:val="004A41EF"/>
    <w:rsid w:val="004A5A9B"/>
    <w:rsid w:val="004A6876"/>
    <w:rsid w:val="004A6ADD"/>
    <w:rsid w:val="004A6C8A"/>
    <w:rsid w:val="004A7D4D"/>
    <w:rsid w:val="004B2C35"/>
    <w:rsid w:val="004B3124"/>
    <w:rsid w:val="004B74CC"/>
    <w:rsid w:val="004B780B"/>
    <w:rsid w:val="004B7F5F"/>
    <w:rsid w:val="004C16EF"/>
    <w:rsid w:val="004C17EB"/>
    <w:rsid w:val="004C351C"/>
    <w:rsid w:val="004C3773"/>
    <w:rsid w:val="004C4899"/>
    <w:rsid w:val="004C5357"/>
    <w:rsid w:val="004E00D0"/>
    <w:rsid w:val="004E3437"/>
    <w:rsid w:val="004E773B"/>
    <w:rsid w:val="004E7B8A"/>
    <w:rsid w:val="004F2E6B"/>
    <w:rsid w:val="004F309F"/>
    <w:rsid w:val="004F33C6"/>
    <w:rsid w:val="004F4962"/>
    <w:rsid w:val="004F6C0A"/>
    <w:rsid w:val="00500D45"/>
    <w:rsid w:val="00502BA6"/>
    <w:rsid w:val="00505C90"/>
    <w:rsid w:val="005141A2"/>
    <w:rsid w:val="0051508A"/>
    <w:rsid w:val="005150C5"/>
    <w:rsid w:val="00516675"/>
    <w:rsid w:val="00516EA8"/>
    <w:rsid w:val="00517ADD"/>
    <w:rsid w:val="00525669"/>
    <w:rsid w:val="005258BC"/>
    <w:rsid w:val="005260BD"/>
    <w:rsid w:val="005301F4"/>
    <w:rsid w:val="00530AB8"/>
    <w:rsid w:val="005317B5"/>
    <w:rsid w:val="00532EF9"/>
    <w:rsid w:val="005347E8"/>
    <w:rsid w:val="005363A1"/>
    <w:rsid w:val="0053782C"/>
    <w:rsid w:val="00540539"/>
    <w:rsid w:val="0054229C"/>
    <w:rsid w:val="00542D13"/>
    <w:rsid w:val="005447E4"/>
    <w:rsid w:val="00546628"/>
    <w:rsid w:val="00546CF4"/>
    <w:rsid w:val="00550F71"/>
    <w:rsid w:val="005550FD"/>
    <w:rsid w:val="00555942"/>
    <w:rsid w:val="005560F2"/>
    <w:rsid w:val="00556671"/>
    <w:rsid w:val="005578A1"/>
    <w:rsid w:val="0056004C"/>
    <w:rsid w:val="005626CC"/>
    <w:rsid w:val="00562D9F"/>
    <w:rsid w:val="00563E49"/>
    <w:rsid w:val="005671DA"/>
    <w:rsid w:val="00570F91"/>
    <w:rsid w:val="0057121E"/>
    <w:rsid w:val="0057400B"/>
    <w:rsid w:val="00575611"/>
    <w:rsid w:val="00580D71"/>
    <w:rsid w:val="005811A6"/>
    <w:rsid w:val="00582E47"/>
    <w:rsid w:val="00593CD7"/>
    <w:rsid w:val="005954E4"/>
    <w:rsid w:val="0059683F"/>
    <w:rsid w:val="005A114F"/>
    <w:rsid w:val="005A3F2D"/>
    <w:rsid w:val="005A56F0"/>
    <w:rsid w:val="005B1AD1"/>
    <w:rsid w:val="005B6997"/>
    <w:rsid w:val="005B6B0D"/>
    <w:rsid w:val="005C664C"/>
    <w:rsid w:val="005C7DAD"/>
    <w:rsid w:val="005D0CBA"/>
    <w:rsid w:val="005D45F7"/>
    <w:rsid w:val="005D4684"/>
    <w:rsid w:val="005D57A7"/>
    <w:rsid w:val="005D5CB2"/>
    <w:rsid w:val="005D72B4"/>
    <w:rsid w:val="005E0A5D"/>
    <w:rsid w:val="005E5D31"/>
    <w:rsid w:val="005E6EBA"/>
    <w:rsid w:val="005F1956"/>
    <w:rsid w:val="005F38F3"/>
    <w:rsid w:val="005F47A8"/>
    <w:rsid w:val="005F561F"/>
    <w:rsid w:val="005F5A01"/>
    <w:rsid w:val="005F5AA9"/>
    <w:rsid w:val="005F7A0E"/>
    <w:rsid w:val="006033C4"/>
    <w:rsid w:val="0060783E"/>
    <w:rsid w:val="00607B0C"/>
    <w:rsid w:val="006121DC"/>
    <w:rsid w:val="0061312E"/>
    <w:rsid w:val="006134C7"/>
    <w:rsid w:val="0061765C"/>
    <w:rsid w:val="00622A7B"/>
    <w:rsid w:val="00626534"/>
    <w:rsid w:val="00627F77"/>
    <w:rsid w:val="006312F0"/>
    <w:rsid w:val="006317A9"/>
    <w:rsid w:val="00631A14"/>
    <w:rsid w:val="006321CF"/>
    <w:rsid w:val="00633004"/>
    <w:rsid w:val="00635837"/>
    <w:rsid w:val="00636D7B"/>
    <w:rsid w:val="0064041D"/>
    <w:rsid w:val="00640711"/>
    <w:rsid w:val="00641C7A"/>
    <w:rsid w:val="00642509"/>
    <w:rsid w:val="006426FF"/>
    <w:rsid w:val="00643233"/>
    <w:rsid w:val="00643522"/>
    <w:rsid w:val="006439E9"/>
    <w:rsid w:val="006531B1"/>
    <w:rsid w:val="0066027F"/>
    <w:rsid w:val="00661178"/>
    <w:rsid w:val="00661ABA"/>
    <w:rsid w:val="00665934"/>
    <w:rsid w:val="006765F4"/>
    <w:rsid w:val="0067671E"/>
    <w:rsid w:val="0068256E"/>
    <w:rsid w:val="00687ACA"/>
    <w:rsid w:val="00695020"/>
    <w:rsid w:val="006A2A53"/>
    <w:rsid w:val="006A45D6"/>
    <w:rsid w:val="006C3325"/>
    <w:rsid w:val="006C5195"/>
    <w:rsid w:val="006C76B7"/>
    <w:rsid w:val="006D0162"/>
    <w:rsid w:val="006D150D"/>
    <w:rsid w:val="006D2C98"/>
    <w:rsid w:val="006D45C1"/>
    <w:rsid w:val="006D471C"/>
    <w:rsid w:val="006D4A96"/>
    <w:rsid w:val="006D54CF"/>
    <w:rsid w:val="006D67D9"/>
    <w:rsid w:val="006E4524"/>
    <w:rsid w:val="006E4B69"/>
    <w:rsid w:val="006E7054"/>
    <w:rsid w:val="006F05E2"/>
    <w:rsid w:val="006F073B"/>
    <w:rsid w:val="006F0EC9"/>
    <w:rsid w:val="006F3A48"/>
    <w:rsid w:val="007003F1"/>
    <w:rsid w:val="00702BAF"/>
    <w:rsid w:val="00704C59"/>
    <w:rsid w:val="00706127"/>
    <w:rsid w:val="0070779D"/>
    <w:rsid w:val="00716680"/>
    <w:rsid w:val="0072306E"/>
    <w:rsid w:val="007259A6"/>
    <w:rsid w:val="007309A9"/>
    <w:rsid w:val="00731BC1"/>
    <w:rsid w:val="00732388"/>
    <w:rsid w:val="007341D3"/>
    <w:rsid w:val="00743212"/>
    <w:rsid w:val="00745905"/>
    <w:rsid w:val="00750A0B"/>
    <w:rsid w:val="007525D5"/>
    <w:rsid w:val="007541B8"/>
    <w:rsid w:val="007544F6"/>
    <w:rsid w:val="00757350"/>
    <w:rsid w:val="007575D5"/>
    <w:rsid w:val="00757D3C"/>
    <w:rsid w:val="00762DEA"/>
    <w:rsid w:val="00766F27"/>
    <w:rsid w:val="0077252F"/>
    <w:rsid w:val="007762A6"/>
    <w:rsid w:val="0077649A"/>
    <w:rsid w:val="0078114E"/>
    <w:rsid w:val="007879E8"/>
    <w:rsid w:val="007913EC"/>
    <w:rsid w:val="00791540"/>
    <w:rsid w:val="00793B9D"/>
    <w:rsid w:val="00797E4E"/>
    <w:rsid w:val="007A1B25"/>
    <w:rsid w:val="007A24CE"/>
    <w:rsid w:val="007A391D"/>
    <w:rsid w:val="007B1244"/>
    <w:rsid w:val="007B1692"/>
    <w:rsid w:val="007B5066"/>
    <w:rsid w:val="007C4244"/>
    <w:rsid w:val="007C4CF6"/>
    <w:rsid w:val="007C69C2"/>
    <w:rsid w:val="007D19A7"/>
    <w:rsid w:val="007D1EAC"/>
    <w:rsid w:val="007D20AD"/>
    <w:rsid w:val="007D61E0"/>
    <w:rsid w:val="007E3FE1"/>
    <w:rsid w:val="007E554B"/>
    <w:rsid w:val="007E6C44"/>
    <w:rsid w:val="007E6FF6"/>
    <w:rsid w:val="007E766B"/>
    <w:rsid w:val="007E76D0"/>
    <w:rsid w:val="007F033A"/>
    <w:rsid w:val="007F07F8"/>
    <w:rsid w:val="007F0FF3"/>
    <w:rsid w:val="007F128C"/>
    <w:rsid w:val="007F29C6"/>
    <w:rsid w:val="007F4D2C"/>
    <w:rsid w:val="007F5D06"/>
    <w:rsid w:val="007F5D40"/>
    <w:rsid w:val="007F6E7D"/>
    <w:rsid w:val="00801DBF"/>
    <w:rsid w:val="008024AE"/>
    <w:rsid w:val="00806899"/>
    <w:rsid w:val="00807066"/>
    <w:rsid w:val="0081154F"/>
    <w:rsid w:val="0081256F"/>
    <w:rsid w:val="008144EA"/>
    <w:rsid w:val="0081604E"/>
    <w:rsid w:val="00816565"/>
    <w:rsid w:val="00823DC1"/>
    <w:rsid w:val="00824EBE"/>
    <w:rsid w:val="0082513E"/>
    <w:rsid w:val="00826759"/>
    <w:rsid w:val="008273C9"/>
    <w:rsid w:val="0083042D"/>
    <w:rsid w:val="00832500"/>
    <w:rsid w:val="00834982"/>
    <w:rsid w:val="00842A4D"/>
    <w:rsid w:val="00845458"/>
    <w:rsid w:val="00847AB1"/>
    <w:rsid w:val="008575B7"/>
    <w:rsid w:val="00857EDC"/>
    <w:rsid w:val="00860916"/>
    <w:rsid w:val="008625CD"/>
    <w:rsid w:val="0086332B"/>
    <w:rsid w:val="008661A4"/>
    <w:rsid w:val="008666F2"/>
    <w:rsid w:val="00872A11"/>
    <w:rsid w:val="00873C38"/>
    <w:rsid w:val="0087577A"/>
    <w:rsid w:val="008800E6"/>
    <w:rsid w:val="0088069F"/>
    <w:rsid w:val="00882785"/>
    <w:rsid w:val="00885882"/>
    <w:rsid w:val="00885BD6"/>
    <w:rsid w:val="0089138A"/>
    <w:rsid w:val="00892467"/>
    <w:rsid w:val="00892A43"/>
    <w:rsid w:val="00894787"/>
    <w:rsid w:val="00894A49"/>
    <w:rsid w:val="00895000"/>
    <w:rsid w:val="008A25E9"/>
    <w:rsid w:val="008A26D7"/>
    <w:rsid w:val="008A42D6"/>
    <w:rsid w:val="008A43A9"/>
    <w:rsid w:val="008A65A1"/>
    <w:rsid w:val="008A6723"/>
    <w:rsid w:val="008A7BF5"/>
    <w:rsid w:val="008B0AFA"/>
    <w:rsid w:val="008B22A4"/>
    <w:rsid w:val="008B24BF"/>
    <w:rsid w:val="008B5651"/>
    <w:rsid w:val="008C0010"/>
    <w:rsid w:val="008C1007"/>
    <w:rsid w:val="008C7FEA"/>
    <w:rsid w:val="008D0789"/>
    <w:rsid w:val="008D2234"/>
    <w:rsid w:val="008D325D"/>
    <w:rsid w:val="008D4419"/>
    <w:rsid w:val="008D6AE1"/>
    <w:rsid w:val="008E117C"/>
    <w:rsid w:val="008E3600"/>
    <w:rsid w:val="008E40DE"/>
    <w:rsid w:val="008E5031"/>
    <w:rsid w:val="008E58DD"/>
    <w:rsid w:val="008F103C"/>
    <w:rsid w:val="008F299E"/>
    <w:rsid w:val="008F56AD"/>
    <w:rsid w:val="008F5BF6"/>
    <w:rsid w:val="009041E5"/>
    <w:rsid w:val="00905E3A"/>
    <w:rsid w:val="00907B52"/>
    <w:rsid w:val="0091190B"/>
    <w:rsid w:val="00911E05"/>
    <w:rsid w:val="00911EFA"/>
    <w:rsid w:val="009169C4"/>
    <w:rsid w:val="00916E49"/>
    <w:rsid w:val="00920039"/>
    <w:rsid w:val="00920F47"/>
    <w:rsid w:val="009229E6"/>
    <w:rsid w:val="00922F1F"/>
    <w:rsid w:val="00923A3D"/>
    <w:rsid w:val="009240E5"/>
    <w:rsid w:val="009242A1"/>
    <w:rsid w:val="0092501F"/>
    <w:rsid w:val="00930231"/>
    <w:rsid w:val="00931362"/>
    <w:rsid w:val="00931DE7"/>
    <w:rsid w:val="00933B75"/>
    <w:rsid w:val="00933BA9"/>
    <w:rsid w:val="00950264"/>
    <w:rsid w:val="00950F31"/>
    <w:rsid w:val="0095156F"/>
    <w:rsid w:val="00952748"/>
    <w:rsid w:val="009561E2"/>
    <w:rsid w:val="00971178"/>
    <w:rsid w:val="00977119"/>
    <w:rsid w:val="00980153"/>
    <w:rsid w:val="00982180"/>
    <w:rsid w:val="00983F09"/>
    <w:rsid w:val="00990426"/>
    <w:rsid w:val="00990AFC"/>
    <w:rsid w:val="00991EB5"/>
    <w:rsid w:val="00995358"/>
    <w:rsid w:val="00996BA2"/>
    <w:rsid w:val="009A3284"/>
    <w:rsid w:val="009A42CA"/>
    <w:rsid w:val="009A55AA"/>
    <w:rsid w:val="009A5D5B"/>
    <w:rsid w:val="009B0749"/>
    <w:rsid w:val="009B15B5"/>
    <w:rsid w:val="009B2893"/>
    <w:rsid w:val="009B2EC3"/>
    <w:rsid w:val="009B314B"/>
    <w:rsid w:val="009C255E"/>
    <w:rsid w:val="009C2BF1"/>
    <w:rsid w:val="009C2D3B"/>
    <w:rsid w:val="009C364A"/>
    <w:rsid w:val="009D00B9"/>
    <w:rsid w:val="009D1854"/>
    <w:rsid w:val="009D1C4F"/>
    <w:rsid w:val="009D368B"/>
    <w:rsid w:val="009E0E57"/>
    <w:rsid w:val="009E273D"/>
    <w:rsid w:val="009F1BA5"/>
    <w:rsid w:val="009F3633"/>
    <w:rsid w:val="009F42C7"/>
    <w:rsid w:val="009F58CE"/>
    <w:rsid w:val="009F6A2F"/>
    <w:rsid w:val="009F713B"/>
    <w:rsid w:val="009F7D20"/>
    <w:rsid w:val="00A0318D"/>
    <w:rsid w:val="00A03425"/>
    <w:rsid w:val="00A1036A"/>
    <w:rsid w:val="00A159B3"/>
    <w:rsid w:val="00A24F1D"/>
    <w:rsid w:val="00A24F2E"/>
    <w:rsid w:val="00A2504D"/>
    <w:rsid w:val="00A26C5A"/>
    <w:rsid w:val="00A352F0"/>
    <w:rsid w:val="00A35C7C"/>
    <w:rsid w:val="00A36981"/>
    <w:rsid w:val="00A40738"/>
    <w:rsid w:val="00A41183"/>
    <w:rsid w:val="00A41EE3"/>
    <w:rsid w:val="00A44962"/>
    <w:rsid w:val="00A44CB0"/>
    <w:rsid w:val="00A474EE"/>
    <w:rsid w:val="00A47B83"/>
    <w:rsid w:val="00A526FF"/>
    <w:rsid w:val="00A56CA3"/>
    <w:rsid w:val="00A60402"/>
    <w:rsid w:val="00A642EE"/>
    <w:rsid w:val="00A67006"/>
    <w:rsid w:val="00A71667"/>
    <w:rsid w:val="00A72DF6"/>
    <w:rsid w:val="00A73B89"/>
    <w:rsid w:val="00A73BD4"/>
    <w:rsid w:val="00A805B9"/>
    <w:rsid w:val="00A80971"/>
    <w:rsid w:val="00A81FC8"/>
    <w:rsid w:val="00A82EB4"/>
    <w:rsid w:val="00A83B12"/>
    <w:rsid w:val="00A877D3"/>
    <w:rsid w:val="00A9056A"/>
    <w:rsid w:val="00A90693"/>
    <w:rsid w:val="00A90790"/>
    <w:rsid w:val="00A91D4D"/>
    <w:rsid w:val="00A938F2"/>
    <w:rsid w:val="00A93DEE"/>
    <w:rsid w:val="00A95531"/>
    <w:rsid w:val="00A95A78"/>
    <w:rsid w:val="00A962FD"/>
    <w:rsid w:val="00A96EE8"/>
    <w:rsid w:val="00AA1820"/>
    <w:rsid w:val="00AA2778"/>
    <w:rsid w:val="00AA2DE2"/>
    <w:rsid w:val="00AA5338"/>
    <w:rsid w:val="00AA63D9"/>
    <w:rsid w:val="00AA6E35"/>
    <w:rsid w:val="00AB0CDF"/>
    <w:rsid w:val="00AB11AB"/>
    <w:rsid w:val="00AB12AE"/>
    <w:rsid w:val="00AB260D"/>
    <w:rsid w:val="00AB26E1"/>
    <w:rsid w:val="00AB3714"/>
    <w:rsid w:val="00AB5CFD"/>
    <w:rsid w:val="00AB7503"/>
    <w:rsid w:val="00AC2073"/>
    <w:rsid w:val="00AC4D6C"/>
    <w:rsid w:val="00AD1997"/>
    <w:rsid w:val="00AD4C2C"/>
    <w:rsid w:val="00AD4E02"/>
    <w:rsid w:val="00AD7AC9"/>
    <w:rsid w:val="00AE0CC6"/>
    <w:rsid w:val="00AE16F6"/>
    <w:rsid w:val="00AE6A9C"/>
    <w:rsid w:val="00AE79CA"/>
    <w:rsid w:val="00AF12D6"/>
    <w:rsid w:val="00AF13FC"/>
    <w:rsid w:val="00AF72BB"/>
    <w:rsid w:val="00AF7F81"/>
    <w:rsid w:val="00B00B93"/>
    <w:rsid w:val="00B04486"/>
    <w:rsid w:val="00B0669A"/>
    <w:rsid w:val="00B07154"/>
    <w:rsid w:val="00B07AF0"/>
    <w:rsid w:val="00B13165"/>
    <w:rsid w:val="00B1512A"/>
    <w:rsid w:val="00B22D4A"/>
    <w:rsid w:val="00B23071"/>
    <w:rsid w:val="00B23EB7"/>
    <w:rsid w:val="00B249E5"/>
    <w:rsid w:val="00B24FEC"/>
    <w:rsid w:val="00B26594"/>
    <w:rsid w:val="00B31165"/>
    <w:rsid w:val="00B33365"/>
    <w:rsid w:val="00B36006"/>
    <w:rsid w:val="00B377A3"/>
    <w:rsid w:val="00B526EB"/>
    <w:rsid w:val="00B560A0"/>
    <w:rsid w:val="00B57A70"/>
    <w:rsid w:val="00B61083"/>
    <w:rsid w:val="00B626B2"/>
    <w:rsid w:val="00B64EE6"/>
    <w:rsid w:val="00B657B2"/>
    <w:rsid w:val="00B706ED"/>
    <w:rsid w:val="00B70F24"/>
    <w:rsid w:val="00B715EA"/>
    <w:rsid w:val="00B722EC"/>
    <w:rsid w:val="00B72388"/>
    <w:rsid w:val="00B72FBB"/>
    <w:rsid w:val="00B73442"/>
    <w:rsid w:val="00B77333"/>
    <w:rsid w:val="00B8070E"/>
    <w:rsid w:val="00B8169D"/>
    <w:rsid w:val="00B8563F"/>
    <w:rsid w:val="00B85E59"/>
    <w:rsid w:val="00B869CD"/>
    <w:rsid w:val="00B875E8"/>
    <w:rsid w:val="00B90FAE"/>
    <w:rsid w:val="00B93675"/>
    <w:rsid w:val="00B959B3"/>
    <w:rsid w:val="00BA23F4"/>
    <w:rsid w:val="00BA2B0E"/>
    <w:rsid w:val="00BA42B3"/>
    <w:rsid w:val="00BB089B"/>
    <w:rsid w:val="00BB3123"/>
    <w:rsid w:val="00BB5FC3"/>
    <w:rsid w:val="00BB64B1"/>
    <w:rsid w:val="00BB761F"/>
    <w:rsid w:val="00BC599B"/>
    <w:rsid w:val="00BC7B58"/>
    <w:rsid w:val="00BD025D"/>
    <w:rsid w:val="00BD22C6"/>
    <w:rsid w:val="00BD374A"/>
    <w:rsid w:val="00BD4AB2"/>
    <w:rsid w:val="00BD4B58"/>
    <w:rsid w:val="00BD4D61"/>
    <w:rsid w:val="00BD76CD"/>
    <w:rsid w:val="00BE13CF"/>
    <w:rsid w:val="00BE2411"/>
    <w:rsid w:val="00BE610A"/>
    <w:rsid w:val="00BF1113"/>
    <w:rsid w:val="00BF2F0B"/>
    <w:rsid w:val="00BF68A4"/>
    <w:rsid w:val="00BF6DEF"/>
    <w:rsid w:val="00BF7A10"/>
    <w:rsid w:val="00C019FA"/>
    <w:rsid w:val="00C04914"/>
    <w:rsid w:val="00C06A0B"/>
    <w:rsid w:val="00C07A2A"/>
    <w:rsid w:val="00C110AC"/>
    <w:rsid w:val="00C117E2"/>
    <w:rsid w:val="00C14161"/>
    <w:rsid w:val="00C17522"/>
    <w:rsid w:val="00C207C6"/>
    <w:rsid w:val="00C22764"/>
    <w:rsid w:val="00C231D3"/>
    <w:rsid w:val="00C2432D"/>
    <w:rsid w:val="00C266AC"/>
    <w:rsid w:val="00C27542"/>
    <w:rsid w:val="00C32EDB"/>
    <w:rsid w:val="00C3495F"/>
    <w:rsid w:val="00C36BC7"/>
    <w:rsid w:val="00C36E32"/>
    <w:rsid w:val="00C40398"/>
    <w:rsid w:val="00C42379"/>
    <w:rsid w:val="00C4309B"/>
    <w:rsid w:val="00C479DD"/>
    <w:rsid w:val="00C50989"/>
    <w:rsid w:val="00C50ABE"/>
    <w:rsid w:val="00C52263"/>
    <w:rsid w:val="00C55AFB"/>
    <w:rsid w:val="00C57DDC"/>
    <w:rsid w:val="00C61119"/>
    <w:rsid w:val="00C61E53"/>
    <w:rsid w:val="00C647B5"/>
    <w:rsid w:val="00C66A4A"/>
    <w:rsid w:val="00C70DE0"/>
    <w:rsid w:val="00C71DAB"/>
    <w:rsid w:val="00C7271F"/>
    <w:rsid w:val="00C74659"/>
    <w:rsid w:val="00C76531"/>
    <w:rsid w:val="00C769BA"/>
    <w:rsid w:val="00C80DAC"/>
    <w:rsid w:val="00C83C93"/>
    <w:rsid w:val="00C84FE2"/>
    <w:rsid w:val="00C8551D"/>
    <w:rsid w:val="00C86492"/>
    <w:rsid w:val="00C90C2B"/>
    <w:rsid w:val="00C92237"/>
    <w:rsid w:val="00CA41ED"/>
    <w:rsid w:val="00CA46ED"/>
    <w:rsid w:val="00CA51EF"/>
    <w:rsid w:val="00CA66B3"/>
    <w:rsid w:val="00CA7E11"/>
    <w:rsid w:val="00CB25FB"/>
    <w:rsid w:val="00CB3368"/>
    <w:rsid w:val="00CB35EC"/>
    <w:rsid w:val="00CB42FF"/>
    <w:rsid w:val="00CC1A38"/>
    <w:rsid w:val="00CD0A30"/>
    <w:rsid w:val="00CD12E3"/>
    <w:rsid w:val="00CD1D12"/>
    <w:rsid w:val="00CD2812"/>
    <w:rsid w:val="00CD3E0B"/>
    <w:rsid w:val="00CE480C"/>
    <w:rsid w:val="00CE6DE0"/>
    <w:rsid w:val="00CE7510"/>
    <w:rsid w:val="00CF0789"/>
    <w:rsid w:val="00CF58B0"/>
    <w:rsid w:val="00D04670"/>
    <w:rsid w:val="00D046B5"/>
    <w:rsid w:val="00D07750"/>
    <w:rsid w:val="00D10058"/>
    <w:rsid w:val="00D114EF"/>
    <w:rsid w:val="00D12E6A"/>
    <w:rsid w:val="00D14501"/>
    <w:rsid w:val="00D23F11"/>
    <w:rsid w:val="00D23F39"/>
    <w:rsid w:val="00D263F1"/>
    <w:rsid w:val="00D313A3"/>
    <w:rsid w:val="00D34B6F"/>
    <w:rsid w:val="00D35B0A"/>
    <w:rsid w:val="00D413DB"/>
    <w:rsid w:val="00D428F5"/>
    <w:rsid w:val="00D60254"/>
    <w:rsid w:val="00D606E7"/>
    <w:rsid w:val="00D60EC2"/>
    <w:rsid w:val="00D623A6"/>
    <w:rsid w:val="00D66117"/>
    <w:rsid w:val="00D73C05"/>
    <w:rsid w:val="00D75688"/>
    <w:rsid w:val="00D75C5F"/>
    <w:rsid w:val="00D83DB7"/>
    <w:rsid w:val="00D84F22"/>
    <w:rsid w:val="00D86055"/>
    <w:rsid w:val="00D90C4E"/>
    <w:rsid w:val="00D941E0"/>
    <w:rsid w:val="00D94316"/>
    <w:rsid w:val="00D956B8"/>
    <w:rsid w:val="00D97A9D"/>
    <w:rsid w:val="00DA0739"/>
    <w:rsid w:val="00DA0868"/>
    <w:rsid w:val="00DA0A8B"/>
    <w:rsid w:val="00DA150C"/>
    <w:rsid w:val="00DA4FA0"/>
    <w:rsid w:val="00DA795C"/>
    <w:rsid w:val="00DA7F49"/>
    <w:rsid w:val="00DB10F9"/>
    <w:rsid w:val="00DB146B"/>
    <w:rsid w:val="00DB4436"/>
    <w:rsid w:val="00DB4F9D"/>
    <w:rsid w:val="00DB7916"/>
    <w:rsid w:val="00DC0F3E"/>
    <w:rsid w:val="00DC1922"/>
    <w:rsid w:val="00DC24CB"/>
    <w:rsid w:val="00DC3467"/>
    <w:rsid w:val="00DE0071"/>
    <w:rsid w:val="00DE18EB"/>
    <w:rsid w:val="00DE3E8D"/>
    <w:rsid w:val="00DF047A"/>
    <w:rsid w:val="00DF17EF"/>
    <w:rsid w:val="00DF26C5"/>
    <w:rsid w:val="00DF55ED"/>
    <w:rsid w:val="00E01575"/>
    <w:rsid w:val="00E03C95"/>
    <w:rsid w:val="00E05891"/>
    <w:rsid w:val="00E106B9"/>
    <w:rsid w:val="00E11B95"/>
    <w:rsid w:val="00E12866"/>
    <w:rsid w:val="00E1301D"/>
    <w:rsid w:val="00E13DCF"/>
    <w:rsid w:val="00E1715D"/>
    <w:rsid w:val="00E174BA"/>
    <w:rsid w:val="00E20178"/>
    <w:rsid w:val="00E24D94"/>
    <w:rsid w:val="00E26B7F"/>
    <w:rsid w:val="00E31952"/>
    <w:rsid w:val="00E37A74"/>
    <w:rsid w:val="00E4347F"/>
    <w:rsid w:val="00E438A0"/>
    <w:rsid w:val="00E44E6E"/>
    <w:rsid w:val="00E45872"/>
    <w:rsid w:val="00E46867"/>
    <w:rsid w:val="00E53DB7"/>
    <w:rsid w:val="00E54932"/>
    <w:rsid w:val="00E55106"/>
    <w:rsid w:val="00E55EB5"/>
    <w:rsid w:val="00E56A0E"/>
    <w:rsid w:val="00E60D90"/>
    <w:rsid w:val="00E63417"/>
    <w:rsid w:val="00E6474D"/>
    <w:rsid w:val="00E664BA"/>
    <w:rsid w:val="00E678F3"/>
    <w:rsid w:val="00E77270"/>
    <w:rsid w:val="00E819FF"/>
    <w:rsid w:val="00E81BAE"/>
    <w:rsid w:val="00E823A5"/>
    <w:rsid w:val="00E8496E"/>
    <w:rsid w:val="00E926F5"/>
    <w:rsid w:val="00E929A3"/>
    <w:rsid w:val="00E94A82"/>
    <w:rsid w:val="00EA04A3"/>
    <w:rsid w:val="00EA1724"/>
    <w:rsid w:val="00EA2A88"/>
    <w:rsid w:val="00EA2FBA"/>
    <w:rsid w:val="00EA2FF5"/>
    <w:rsid w:val="00EA73C1"/>
    <w:rsid w:val="00EB01AB"/>
    <w:rsid w:val="00EB117D"/>
    <w:rsid w:val="00EB54F6"/>
    <w:rsid w:val="00EB5AEE"/>
    <w:rsid w:val="00EC0933"/>
    <w:rsid w:val="00EC0F55"/>
    <w:rsid w:val="00EC1209"/>
    <w:rsid w:val="00EC2200"/>
    <w:rsid w:val="00EC2A35"/>
    <w:rsid w:val="00EC438C"/>
    <w:rsid w:val="00ED008E"/>
    <w:rsid w:val="00ED3882"/>
    <w:rsid w:val="00ED6013"/>
    <w:rsid w:val="00ED6081"/>
    <w:rsid w:val="00ED7653"/>
    <w:rsid w:val="00EE04A3"/>
    <w:rsid w:val="00EE11D0"/>
    <w:rsid w:val="00EE18CC"/>
    <w:rsid w:val="00EF0866"/>
    <w:rsid w:val="00EF1DD7"/>
    <w:rsid w:val="00EF1FBB"/>
    <w:rsid w:val="00EF34BF"/>
    <w:rsid w:val="00EF451B"/>
    <w:rsid w:val="00EF5483"/>
    <w:rsid w:val="00EF7114"/>
    <w:rsid w:val="00EF7A4E"/>
    <w:rsid w:val="00F04945"/>
    <w:rsid w:val="00F05182"/>
    <w:rsid w:val="00F05BCC"/>
    <w:rsid w:val="00F06924"/>
    <w:rsid w:val="00F17341"/>
    <w:rsid w:val="00F17D02"/>
    <w:rsid w:val="00F21ACC"/>
    <w:rsid w:val="00F25070"/>
    <w:rsid w:val="00F2594D"/>
    <w:rsid w:val="00F26B9A"/>
    <w:rsid w:val="00F30E26"/>
    <w:rsid w:val="00F350A0"/>
    <w:rsid w:val="00F352A5"/>
    <w:rsid w:val="00F3550B"/>
    <w:rsid w:val="00F36D7D"/>
    <w:rsid w:val="00F37734"/>
    <w:rsid w:val="00F4191D"/>
    <w:rsid w:val="00F41BD1"/>
    <w:rsid w:val="00F41FC8"/>
    <w:rsid w:val="00F43CD1"/>
    <w:rsid w:val="00F474AC"/>
    <w:rsid w:val="00F50376"/>
    <w:rsid w:val="00F50C9A"/>
    <w:rsid w:val="00F51869"/>
    <w:rsid w:val="00F52A5A"/>
    <w:rsid w:val="00F54B06"/>
    <w:rsid w:val="00F55EE3"/>
    <w:rsid w:val="00F56788"/>
    <w:rsid w:val="00F60CDF"/>
    <w:rsid w:val="00F619BD"/>
    <w:rsid w:val="00F625E0"/>
    <w:rsid w:val="00F65E7E"/>
    <w:rsid w:val="00F72A66"/>
    <w:rsid w:val="00F75299"/>
    <w:rsid w:val="00F763E7"/>
    <w:rsid w:val="00F80200"/>
    <w:rsid w:val="00F840CC"/>
    <w:rsid w:val="00F845E7"/>
    <w:rsid w:val="00F85601"/>
    <w:rsid w:val="00F86251"/>
    <w:rsid w:val="00F8700C"/>
    <w:rsid w:val="00F87CB0"/>
    <w:rsid w:val="00F90E75"/>
    <w:rsid w:val="00F93940"/>
    <w:rsid w:val="00FA055E"/>
    <w:rsid w:val="00FA3379"/>
    <w:rsid w:val="00FA3E98"/>
    <w:rsid w:val="00FA48C3"/>
    <w:rsid w:val="00FB0414"/>
    <w:rsid w:val="00FB25FE"/>
    <w:rsid w:val="00FB2BB7"/>
    <w:rsid w:val="00FB3921"/>
    <w:rsid w:val="00FB40CD"/>
    <w:rsid w:val="00FB48FB"/>
    <w:rsid w:val="00FB5C3D"/>
    <w:rsid w:val="00FB5D2A"/>
    <w:rsid w:val="00FB6C61"/>
    <w:rsid w:val="00FC1BF5"/>
    <w:rsid w:val="00FC5AB2"/>
    <w:rsid w:val="00FC75C4"/>
    <w:rsid w:val="00FC7A69"/>
    <w:rsid w:val="00FD2047"/>
    <w:rsid w:val="00FD30B7"/>
    <w:rsid w:val="00FD65A2"/>
    <w:rsid w:val="00FE0E55"/>
    <w:rsid w:val="00FE2FBF"/>
    <w:rsid w:val="00FE4837"/>
    <w:rsid w:val="00FF005B"/>
    <w:rsid w:val="00FF4C88"/>
    <w:rsid w:val="00FF4CDE"/>
    <w:rsid w:val="00FF7C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docId w15:val="{D8576158-979A-624F-86F2-2A88D1E7A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4A82"/>
    <w:pPr>
      <w:spacing w:after="120"/>
    </w:pPr>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styleId="Revision">
    <w:name w:val="Revision"/>
    <w:hidden/>
    <w:uiPriority w:val="99"/>
    <w:semiHidden/>
    <w:rsid w:val="00C22764"/>
    <w:rPr>
      <w:rFonts w:ascii="Times New Roman" w:eastAsia="Times New Roman" w:hAnsi="Times New Roman" w:cs="Times New Roman"/>
    </w:rPr>
  </w:style>
  <w:style w:type="paragraph" w:styleId="NormalWeb">
    <w:name w:val="Normal (Web)"/>
    <w:basedOn w:val="Normal"/>
    <w:uiPriority w:val="99"/>
    <w:semiHidden/>
    <w:unhideWhenUsed/>
    <w:rsid w:val="00F474AC"/>
  </w:style>
  <w:style w:type="paragraph" w:customStyle="1" w:styleId="References">
    <w:name w:val="References"/>
    <w:basedOn w:val="Normal"/>
    <w:uiPriority w:val="99"/>
    <w:rsid w:val="0057121E"/>
    <w:pPr>
      <w:numPr>
        <w:ilvl w:val="2"/>
        <w:numId w:val="42"/>
      </w:numPr>
      <w:spacing w:after="0"/>
    </w:pPr>
    <w:rPr>
      <w:rFonts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36454084">
      <w:bodyDiv w:val="1"/>
      <w:marLeft w:val="0"/>
      <w:marRight w:val="0"/>
      <w:marTop w:val="0"/>
      <w:marBottom w:val="0"/>
      <w:divBdr>
        <w:top w:val="none" w:sz="0" w:space="0" w:color="auto"/>
        <w:left w:val="none" w:sz="0" w:space="0" w:color="auto"/>
        <w:bottom w:val="none" w:sz="0" w:space="0" w:color="auto"/>
        <w:right w:val="none" w:sz="0" w:space="0" w:color="auto"/>
      </w:divBdr>
      <w:divsChild>
        <w:div w:id="799224582">
          <w:marLeft w:val="0"/>
          <w:marRight w:val="0"/>
          <w:marTop w:val="0"/>
          <w:marBottom w:val="0"/>
          <w:divBdr>
            <w:top w:val="none" w:sz="0" w:space="0" w:color="auto"/>
            <w:left w:val="none" w:sz="0" w:space="0" w:color="auto"/>
            <w:bottom w:val="none" w:sz="0" w:space="0" w:color="auto"/>
            <w:right w:val="none" w:sz="0" w:space="0" w:color="auto"/>
          </w:divBdr>
          <w:divsChild>
            <w:div w:id="243759647">
              <w:marLeft w:val="0"/>
              <w:marRight w:val="0"/>
              <w:marTop w:val="0"/>
              <w:marBottom w:val="0"/>
              <w:divBdr>
                <w:top w:val="none" w:sz="0" w:space="0" w:color="auto"/>
                <w:left w:val="none" w:sz="0" w:space="0" w:color="auto"/>
                <w:bottom w:val="none" w:sz="0" w:space="0" w:color="auto"/>
                <w:right w:val="none" w:sz="0" w:space="0" w:color="auto"/>
              </w:divBdr>
              <w:divsChild>
                <w:div w:id="2057192253">
                  <w:marLeft w:val="0"/>
                  <w:marRight w:val="0"/>
                  <w:marTop w:val="0"/>
                  <w:marBottom w:val="0"/>
                  <w:divBdr>
                    <w:top w:val="none" w:sz="0" w:space="0" w:color="auto"/>
                    <w:left w:val="none" w:sz="0" w:space="0" w:color="auto"/>
                    <w:bottom w:val="none" w:sz="0" w:space="0" w:color="auto"/>
                    <w:right w:val="none" w:sz="0" w:space="0" w:color="auto"/>
                  </w:divBdr>
                  <w:divsChild>
                    <w:div w:id="1264025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424291">
      <w:bodyDiv w:val="1"/>
      <w:marLeft w:val="0"/>
      <w:marRight w:val="0"/>
      <w:marTop w:val="0"/>
      <w:marBottom w:val="0"/>
      <w:divBdr>
        <w:top w:val="none" w:sz="0" w:space="0" w:color="auto"/>
        <w:left w:val="none" w:sz="0" w:space="0" w:color="auto"/>
        <w:bottom w:val="none" w:sz="0" w:space="0" w:color="auto"/>
        <w:right w:val="none" w:sz="0" w:space="0" w:color="auto"/>
      </w:divBdr>
      <w:divsChild>
        <w:div w:id="425157946">
          <w:marLeft w:val="0"/>
          <w:marRight w:val="0"/>
          <w:marTop w:val="0"/>
          <w:marBottom w:val="0"/>
          <w:divBdr>
            <w:top w:val="none" w:sz="0" w:space="0" w:color="auto"/>
            <w:left w:val="none" w:sz="0" w:space="0" w:color="auto"/>
            <w:bottom w:val="none" w:sz="0" w:space="0" w:color="auto"/>
            <w:right w:val="none" w:sz="0" w:space="0" w:color="auto"/>
          </w:divBdr>
          <w:divsChild>
            <w:div w:id="138612994">
              <w:marLeft w:val="0"/>
              <w:marRight w:val="0"/>
              <w:marTop w:val="0"/>
              <w:marBottom w:val="0"/>
              <w:divBdr>
                <w:top w:val="none" w:sz="0" w:space="0" w:color="auto"/>
                <w:left w:val="none" w:sz="0" w:space="0" w:color="auto"/>
                <w:bottom w:val="none" w:sz="0" w:space="0" w:color="auto"/>
                <w:right w:val="none" w:sz="0" w:space="0" w:color="auto"/>
              </w:divBdr>
              <w:divsChild>
                <w:div w:id="952135057">
                  <w:marLeft w:val="0"/>
                  <w:marRight w:val="0"/>
                  <w:marTop w:val="0"/>
                  <w:marBottom w:val="0"/>
                  <w:divBdr>
                    <w:top w:val="none" w:sz="0" w:space="0" w:color="auto"/>
                    <w:left w:val="none" w:sz="0" w:space="0" w:color="auto"/>
                    <w:bottom w:val="none" w:sz="0" w:space="0" w:color="auto"/>
                    <w:right w:val="none" w:sz="0" w:space="0" w:color="auto"/>
                  </w:divBdr>
                  <w:divsChild>
                    <w:div w:id="8677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77183">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34497676">
      <w:bodyDiv w:val="1"/>
      <w:marLeft w:val="0"/>
      <w:marRight w:val="0"/>
      <w:marTop w:val="0"/>
      <w:marBottom w:val="0"/>
      <w:divBdr>
        <w:top w:val="none" w:sz="0" w:space="0" w:color="auto"/>
        <w:left w:val="none" w:sz="0" w:space="0" w:color="auto"/>
        <w:bottom w:val="none" w:sz="0" w:space="0" w:color="auto"/>
        <w:right w:val="none" w:sz="0" w:space="0" w:color="auto"/>
      </w:divBdr>
      <w:divsChild>
        <w:div w:id="160506292">
          <w:marLeft w:val="0"/>
          <w:marRight w:val="0"/>
          <w:marTop w:val="0"/>
          <w:marBottom w:val="0"/>
          <w:divBdr>
            <w:top w:val="none" w:sz="0" w:space="0" w:color="auto"/>
            <w:left w:val="none" w:sz="0" w:space="0" w:color="auto"/>
            <w:bottom w:val="none" w:sz="0" w:space="0" w:color="auto"/>
            <w:right w:val="none" w:sz="0" w:space="0" w:color="auto"/>
          </w:divBdr>
          <w:divsChild>
            <w:div w:id="1668902736">
              <w:marLeft w:val="0"/>
              <w:marRight w:val="0"/>
              <w:marTop w:val="0"/>
              <w:marBottom w:val="0"/>
              <w:divBdr>
                <w:top w:val="none" w:sz="0" w:space="0" w:color="auto"/>
                <w:left w:val="none" w:sz="0" w:space="0" w:color="auto"/>
                <w:bottom w:val="none" w:sz="0" w:space="0" w:color="auto"/>
                <w:right w:val="none" w:sz="0" w:space="0" w:color="auto"/>
              </w:divBdr>
              <w:divsChild>
                <w:div w:id="109755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883599">
      <w:bodyDiv w:val="1"/>
      <w:marLeft w:val="0"/>
      <w:marRight w:val="0"/>
      <w:marTop w:val="0"/>
      <w:marBottom w:val="0"/>
      <w:divBdr>
        <w:top w:val="none" w:sz="0" w:space="0" w:color="auto"/>
        <w:left w:val="none" w:sz="0" w:space="0" w:color="auto"/>
        <w:bottom w:val="none" w:sz="0" w:space="0" w:color="auto"/>
        <w:right w:val="none" w:sz="0" w:space="0" w:color="auto"/>
      </w:divBdr>
      <w:divsChild>
        <w:div w:id="592205777">
          <w:marLeft w:val="0"/>
          <w:marRight w:val="0"/>
          <w:marTop w:val="0"/>
          <w:marBottom w:val="0"/>
          <w:divBdr>
            <w:top w:val="none" w:sz="0" w:space="0" w:color="auto"/>
            <w:left w:val="none" w:sz="0" w:space="0" w:color="auto"/>
            <w:bottom w:val="none" w:sz="0" w:space="0" w:color="auto"/>
            <w:right w:val="none" w:sz="0" w:space="0" w:color="auto"/>
          </w:divBdr>
          <w:divsChild>
            <w:div w:id="1446119025">
              <w:marLeft w:val="0"/>
              <w:marRight w:val="0"/>
              <w:marTop w:val="0"/>
              <w:marBottom w:val="0"/>
              <w:divBdr>
                <w:top w:val="none" w:sz="0" w:space="0" w:color="auto"/>
                <w:left w:val="none" w:sz="0" w:space="0" w:color="auto"/>
                <w:bottom w:val="none" w:sz="0" w:space="0" w:color="auto"/>
                <w:right w:val="none" w:sz="0" w:space="0" w:color="auto"/>
              </w:divBdr>
              <w:divsChild>
                <w:div w:id="708065086">
                  <w:marLeft w:val="0"/>
                  <w:marRight w:val="0"/>
                  <w:marTop w:val="0"/>
                  <w:marBottom w:val="0"/>
                  <w:divBdr>
                    <w:top w:val="none" w:sz="0" w:space="0" w:color="auto"/>
                    <w:left w:val="none" w:sz="0" w:space="0" w:color="auto"/>
                    <w:bottom w:val="none" w:sz="0" w:space="0" w:color="auto"/>
                    <w:right w:val="none" w:sz="0" w:space="0" w:color="auto"/>
                  </w:divBdr>
                  <w:divsChild>
                    <w:div w:id="531378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22356718">
      <w:bodyDiv w:val="1"/>
      <w:marLeft w:val="0"/>
      <w:marRight w:val="0"/>
      <w:marTop w:val="0"/>
      <w:marBottom w:val="0"/>
      <w:divBdr>
        <w:top w:val="none" w:sz="0" w:space="0" w:color="auto"/>
        <w:left w:val="none" w:sz="0" w:space="0" w:color="auto"/>
        <w:bottom w:val="none" w:sz="0" w:space="0" w:color="auto"/>
        <w:right w:val="none" w:sz="0" w:space="0" w:color="auto"/>
      </w:divBdr>
      <w:divsChild>
        <w:div w:id="1659843295">
          <w:marLeft w:val="0"/>
          <w:marRight w:val="0"/>
          <w:marTop w:val="0"/>
          <w:marBottom w:val="0"/>
          <w:divBdr>
            <w:top w:val="none" w:sz="0" w:space="0" w:color="auto"/>
            <w:left w:val="none" w:sz="0" w:space="0" w:color="auto"/>
            <w:bottom w:val="none" w:sz="0" w:space="0" w:color="auto"/>
            <w:right w:val="none" w:sz="0" w:space="0" w:color="auto"/>
          </w:divBdr>
          <w:divsChild>
            <w:div w:id="681903627">
              <w:marLeft w:val="0"/>
              <w:marRight w:val="0"/>
              <w:marTop w:val="0"/>
              <w:marBottom w:val="0"/>
              <w:divBdr>
                <w:top w:val="none" w:sz="0" w:space="0" w:color="auto"/>
                <w:left w:val="none" w:sz="0" w:space="0" w:color="auto"/>
                <w:bottom w:val="none" w:sz="0" w:space="0" w:color="auto"/>
                <w:right w:val="none" w:sz="0" w:space="0" w:color="auto"/>
              </w:divBdr>
              <w:divsChild>
                <w:div w:id="1249847947">
                  <w:marLeft w:val="0"/>
                  <w:marRight w:val="0"/>
                  <w:marTop w:val="0"/>
                  <w:marBottom w:val="0"/>
                  <w:divBdr>
                    <w:top w:val="none" w:sz="0" w:space="0" w:color="auto"/>
                    <w:left w:val="none" w:sz="0" w:space="0" w:color="auto"/>
                    <w:bottom w:val="none" w:sz="0" w:space="0" w:color="auto"/>
                    <w:right w:val="none" w:sz="0" w:space="0" w:color="auto"/>
                  </w:divBdr>
                  <w:divsChild>
                    <w:div w:id="9937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9054297">
      <w:bodyDiv w:val="1"/>
      <w:marLeft w:val="0"/>
      <w:marRight w:val="0"/>
      <w:marTop w:val="0"/>
      <w:marBottom w:val="0"/>
      <w:divBdr>
        <w:top w:val="none" w:sz="0" w:space="0" w:color="auto"/>
        <w:left w:val="none" w:sz="0" w:space="0" w:color="auto"/>
        <w:bottom w:val="none" w:sz="0" w:space="0" w:color="auto"/>
        <w:right w:val="none" w:sz="0" w:space="0" w:color="auto"/>
      </w:divBdr>
      <w:divsChild>
        <w:div w:id="1839073252">
          <w:marLeft w:val="0"/>
          <w:marRight w:val="0"/>
          <w:marTop w:val="0"/>
          <w:marBottom w:val="0"/>
          <w:divBdr>
            <w:top w:val="none" w:sz="0" w:space="0" w:color="auto"/>
            <w:left w:val="none" w:sz="0" w:space="0" w:color="auto"/>
            <w:bottom w:val="none" w:sz="0" w:space="0" w:color="auto"/>
            <w:right w:val="none" w:sz="0" w:space="0" w:color="auto"/>
          </w:divBdr>
          <w:divsChild>
            <w:div w:id="2095587326">
              <w:marLeft w:val="0"/>
              <w:marRight w:val="0"/>
              <w:marTop w:val="0"/>
              <w:marBottom w:val="0"/>
              <w:divBdr>
                <w:top w:val="none" w:sz="0" w:space="0" w:color="auto"/>
                <w:left w:val="none" w:sz="0" w:space="0" w:color="auto"/>
                <w:bottom w:val="none" w:sz="0" w:space="0" w:color="auto"/>
                <w:right w:val="none" w:sz="0" w:space="0" w:color="auto"/>
              </w:divBdr>
              <w:divsChild>
                <w:div w:id="371152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4857674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466393858">
      <w:bodyDiv w:val="1"/>
      <w:marLeft w:val="0"/>
      <w:marRight w:val="0"/>
      <w:marTop w:val="0"/>
      <w:marBottom w:val="0"/>
      <w:divBdr>
        <w:top w:val="none" w:sz="0" w:space="0" w:color="auto"/>
        <w:left w:val="none" w:sz="0" w:space="0" w:color="auto"/>
        <w:bottom w:val="none" w:sz="0" w:space="0" w:color="auto"/>
        <w:right w:val="none" w:sz="0" w:space="0" w:color="auto"/>
      </w:divBdr>
      <w:divsChild>
        <w:div w:id="1477380072">
          <w:marLeft w:val="0"/>
          <w:marRight w:val="0"/>
          <w:marTop w:val="0"/>
          <w:marBottom w:val="0"/>
          <w:divBdr>
            <w:top w:val="none" w:sz="0" w:space="0" w:color="auto"/>
            <w:left w:val="none" w:sz="0" w:space="0" w:color="auto"/>
            <w:bottom w:val="none" w:sz="0" w:space="0" w:color="auto"/>
            <w:right w:val="none" w:sz="0" w:space="0" w:color="auto"/>
          </w:divBdr>
          <w:divsChild>
            <w:div w:id="974028114">
              <w:marLeft w:val="0"/>
              <w:marRight w:val="0"/>
              <w:marTop w:val="0"/>
              <w:marBottom w:val="0"/>
              <w:divBdr>
                <w:top w:val="none" w:sz="0" w:space="0" w:color="auto"/>
                <w:left w:val="none" w:sz="0" w:space="0" w:color="auto"/>
                <w:bottom w:val="none" w:sz="0" w:space="0" w:color="auto"/>
                <w:right w:val="none" w:sz="0" w:space="0" w:color="auto"/>
              </w:divBdr>
              <w:divsChild>
                <w:div w:id="1406798670">
                  <w:marLeft w:val="0"/>
                  <w:marRight w:val="0"/>
                  <w:marTop w:val="0"/>
                  <w:marBottom w:val="0"/>
                  <w:divBdr>
                    <w:top w:val="none" w:sz="0" w:space="0" w:color="auto"/>
                    <w:left w:val="none" w:sz="0" w:space="0" w:color="auto"/>
                    <w:bottom w:val="none" w:sz="0" w:space="0" w:color="auto"/>
                    <w:right w:val="none" w:sz="0" w:space="0" w:color="auto"/>
                  </w:divBdr>
                  <w:divsChild>
                    <w:div w:id="211474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735854676">
      <w:bodyDiv w:val="1"/>
      <w:marLeft w:val="0"/>
      <w:marRight w:val="0"/>
      <w:marTop w:val="0"/>
      <w:marBottom w:val="0"/>
      <w:divBdr>
        <w:top w:val="none" w:sz="0" w:space="0" w:color="auto"/>
        <w:left w:val="none" w:sz="0" w:space="0" w:color="auto"/>
        <w:bottom w:val="none" w:sz="0" w:space="0" w:color="auto"/>
        <w:right w:val="none" w:sz="0" w:space="0" w:color="auto"/>
      </w:divBdr>
      <w:divsChild>
        <w:div w:id="130173599">
          <w:marLeft w:val="0"/>
          <w:marRight w:val="0"/>
          <w:marTop w:val="0"/>
          <w:marBottom w:val="0"/>
          <w:divBdr>
            <w:top w:val="none" w:sz="0" w:space="0" w:color="auto"/>
            <w:left w:val="none" w:sz="0" w:space="0" w:color="auto"/>
            <w:bottom w:val="none" w:sz="0" w:space="0" w:color="auto"/>
            <w:right w:val="none" w:sz="0" w:space="0" w:color="auto"/>
          </w:divBdr>
        </w:div>
        <w:div w:id="1317491614">
          <w:marLeft w:val="0"/>
          <w:marRight w:val="0"/>
          <w:marTop w:val="0"/>
          <w:marBottom w:val="0"/>
          <w:divBdr>
            <w:top w:val="none" w:sz="0" w:space="0" w:color="auto"/>
            <w:left w:val="none" w:sz="0" w:space="0" w:color="auto"/>
            <w:bottom w:val="none" w:sz="0" w:space="0" w:color="auto"/>
            <w:right w:val="none" w:sz="0" w:space="0" w:color="auto"/>
          </w:divBdr>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20220076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hyperlink" Target="https://www.3gpp.org/ftp/tsg_ran/WG1_RL1/TSGR1_102-e/Docs/R1-2005376.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804F5-49B9-AC4C-AE9A-283102893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2410</TotalTime>
  <Pages>12</Pages>
  <Words>4840</Words>
  <Characters>27588</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32364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Sigen Ye</dc:creator>
  <cp:keywords/>
  <dc:description/>
  <cp:lastModifiedBy>Sigen_Ye</cp:lastModifiedBy>
  <cp:revision>14</cp:revision>
  <cp:lastPrinted>2019-11-08T00:46:00Z</cp:lastPrinted>
  <dcterms:created xsi:type="dcterms:W3CDTF">2020-05-16T02:53:00Z</dcterms:created>
  <dcterms:modified xsi:type="dcterms:W3CDTF">2021-10-01T23:08:00Z</dcterms:modified>
  <cp:category/>
</cp:coreProperties>
</file>